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40BA1" w14:textId="77777777" w:rsidR="00E4005C" w:rsidRDefault="00000000">
      <w:pPr>
        <w:pStyle w:val="ae"/>
        <w:spacing w:line="600" w:lineRule="exact"/>
        <w:ind w:firstLineChars="0" w:firstLine="0"/>
        <w:jc w:val="left"/>
        <w:outlineLvl w:val="0"/>
        <w:rPr>
          <w:rFonts w:eastAsia="方正黑体_GBK"/>
          <w:sz w:val="28"/>
          <w:szCs w:val="28"/>
          <w:lang w:val="en-US"/>
        </w:rPr>
      </w:pPr>
      <w:r>
        <w:rPr>
          <w:rFonts w:eastAsia="方正黑体_GBK"/>
          <w:sz w:val="28"/>
          <w:szCs w:val="28"/>
          <w:lang w:val="en-US"/>
        </w:rPr>
        <w:t>附件</w:t>
      </w:r>
      <w:r>
        <w:rPr>
          <w:rFonts w:eastAsia="方正黑体_GBK" w:hint="eastAsia"/>
          <w:sz w:val="28"/>
          <w:szCs w:val="28"/>
          <w:lang w:val="en-US"/>
        </w:rPr>
        <w:t>2</w:t>
      </w:r>
    </w:p>
    <w:p w14:paraId="07AED5F7" w14:textId="71F616B9" w:rsidR="00E4005C" w:rsidRDefault="00000000">
      <w:pPr>
        <w:spacing w:line="600" w:lineRule="exact"/>
        <w:jc w:val="center"/>
        <w:rPr>
          <w:rFonts w:eastAsia="方正小标宋_GBK"/>
          <w:bCs/>
          <w:kern w:val="0"/>
          <w:sz w:val="44"/>
          <w:szCs w:val="44"/>
        </w:rPr>
      </w:pPr>
      <w:r>
        <w:rPr>
          <w:rFonts w:eastAsia="方正小标宋_GBK" w:hint="eastAsia"/>
          <w:bCs/>
          <w:kern w:val="0"/>
          <w:sz w:val="44"/>
          <w:szCs w:val="44"/>
        </w:rPr>
        <w:t>2024</w:t>
      </w:r>
      <w:r>
        <w:rPr>
          <w:rFonts w:eastAsia="方正小标宋_GBK" w:hint="eastAsia"/>
          <w:bCs/>
          <w:kern w:val="0"/>
          <w:sz w:val="44"/>
          <w:szCs w:val="44"/>
        </w:rPr>
        <w:t>年度衡阳市知识产权战略推进专项项目绩效评价指标评分表</w:t>
      </w:r>
    </w:p>
    <w:p w14:paraId="59531A3A" w14:textId="77777777" w:rsidR="00E4005C" w:rsidRDefault="00E4005C">
      <w:pPr>
        <w:pStyle w:val="ae"/>
        <w:ind w:firstLine="640"/>
        <w:jc w:val="center"/>
        <w:rPr>
          <w:sz w:val="32"/>
          <w:szCs w:val="32"/>
          <w:lang w:val="en-US"/>
        </w:rPr>
      </w:pPr>
    </w:p>
    <w:tbl>
      <w:tblPr>
        <w:tblW w:w="14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88"/>
        <w:gridCol w:w="992"/>
        <w:gridCol w:w="1134"/>
        <w:gridCol w:w="2977"/>
        <w:gridCol w:w="850"/>
        <w:gridCol w:w="5670"/>
        <w:gridCol w:w="709"/>
        <w:gridCol w:w="1623"/>
      </w:tblGrid>
      <w:tr w:rsidR="00A94AD0" w14:paraId="1EF2F24D" w14:textId="2D932720" w:rsidTr="003F165F">
        <w:trPr>
          <w:trHeight w:val="454"/>
          <w:tblHeader/>
          <w:jc w:val="center"/>
        </w:trPr>
        <w:tc>
          <w:tcPr>
            <w:tcW w:w="988" w:type="dxa"/>
            <w:shd w:val="clear" w:color="auto" w:fill="FFFFFF"/>
            <w:tcMar>
              <w:top w:w="10" w:type="dxa"/>
              <w:left w:w="10" w:type="dxa"/>
              <w:bottom w:w="0" w:type="dxa"/>
              <w:right w:w="10" w:type="dxa"/>
            </w:tcMar>
            <w:vAlign w:val="center"/>
          </w:tcPr>
          <w:p w14:paraId="6422176F" w14:textId="77777777" w:rsidR="00A94AD0" w:rsidRDefault="00A94AD0" w:rsidP="00BB2ACA">
            <w:pPr>
              <w:spacing w:after="0" w:line="240" w:lineRule="auto"/>
              <w:jc w:val="center"/>
              <w:rPr>
                <w:rFonts w:eastAsia="方正仿宋_GBK"/>
                <w:b/>
                <w:bCs/>
                <w:szCs w:val="21"/>
              </w:rPr>
            </w:pPr>
            <w:r>
              <w:rPr>
                <w:rFonts w:eastAsia="方正仿宋_GBK"/>
                <w:b/>
                <w:bCs/>
                <w:szCs w:val="21"/>
              </w:rPr>
              <w:t>一级</w:t>
            </w:r>
            <w:r>
              <w:rPr>
                <w:rFonts w:eastAsia="方正仿宋_GBK"/>
                <w:b/>
                <w:bCs/>
                <w:szCs w:val="21"/>
              </w:rPr>
              <w:br/>
            </w:r>
            <w:r>
              <w:rPr>
                <w:rFonts w:eastAsia="方正仿宋_GBK"/>
                <w:b/>
                <w:bCs/>
                <w:szCs w:val="21"/>
              </w:rPr>
              <w:t>指标</w:t>
            </w:r>
          </w:p>
        </w:tc>
        <w:tc>
          <w:tcPr>
            <w:tcW w:w="992" w:type="dxa"/>
            <w:shd w:val="clear" w:color="auto" w:fill="FFFFFF"/>
            <w:tcMar>
              <w:top w:w="10" w:type="dxa"/>
              <w:left w:w="10" w:type="dxa"/>
              <w:bottom w:w="0" w:type="dxa"/>
              <w:right w:w="10" w:type="dxa"/>
            </w:tcMar>
            <w:vAlign w:val="center"/>
          </w:tcPr>
          <w:p w14:paraId="0AE9DA8A" w14:textId="77777777" w:rsidR="00A94AD0" w:rsidRDefault="00A94AD0" w:rsidP="00BB2ACA">
            <w:pPr>
              <w:spacing w:after="0" w:line="240" w:lineRule="auto"/>
              <w:jc w:val="center"/>
              <w:rPr>
                <w:rFonts w:eastAsia="方正仿宋_GBK"/>
                <w:b/>
                <w:bCs/>
                <w:szCs w:val="21"/>
              </w:rPr>
            </w:pPr>
            <w:r>
              <w:rPr>
                <w:rFonts w:eastAsia="方正仿宋_GBK"/>
                <w:b/>
                <w:bCs/>
                <w:szCs w:val="21"/>
              </w:rPr>
              <w:t>二级</w:t>
            </w:r>
            <w:r>
              <w:rPr>
                <w:rFonts w:eastAsia="方正仿宋_GBK"/>
                <w:b/>
                <w:bCs/>
                <w:szCs w:val="21"/>
              </w:rPr>
              <w:br/>
            </w:r>
            <w:r>
              <w:rPr>
                <w:rFonts w:eastAsia="方正仿宋_GBK"/>
                <w:b/>
                <w:bCs/>
                <w:szCs w:val="21"/>
              </w:rPr>
              <w:t>指标</w:t>
            </w:r>
          </w:p>
        </w:tc>
        <w:tc>
          <w:tcPr>
            <w:tcW w:w="1134" w:type="dxa"/>
            <w:shd w:val="clear" w:color="auto" w:fill="FFFFFF"/>
            <w:tcMar>
              <w:top w:w="10" w:type="dxa"/>
              <w:left w:w="10" w:type="dxa"/>
              <w:bottom w:w="0" w:type="dxa"/>
              <w:right w:w="10" w:type="dxa"/>
            </w:tcMar>
            <w:vAlign w:val="center"/>
          </w:tcPr>
          <w:p w14:paraId="4871921C" w14:textId="77777777" w:rsidR="00A94AD0" w:rsidRDefault="00A94AD0" w:rsidP="00BB2ACA">
            <w:pPr>
              <w:spacing w:after="0" w:line="240" w:lineRule="auto"/>
              <w:jc w:val="center"/>
              <w:rPr>
                <w:rFonts w:eastAsia="方正仿宋_GBK"/>
                <w:b/>
                <w:bCs/>
                <w:szCs w:val="21"/>
              </w:rPr>
            </w:pPr>
            <w:r>
              <w:rPr>
                <w:rFonts w:eastAsia="方正仿宋_GBK"/>
                <w:b/>
                <w:bCs/>
                <w:szCs w:val="21"/>
              </w:rPr>
              <w:t>三级指标</w:t>
            </w:r>
          </w:p>
        </w:tc>
        <w:tc>
          <w:tcPr>
            <w:tcW w:w="2977" w:type="dxa"/>
            <w:shd w:val="clear" w:color="auto" w:fill="FFFFFF"/>
            <w:tcMar>
              <w:top w:w="10" w:type="dxa"/>
              <w:left w:w="10" w:type="dxa"/>
              <w:bottom w:w="0" w:type="dxa"/>
              <w:right w:w="10" w:type="dxa"/>
            </w:tcMar>
            <w:vAlign w:val="center"/>
          </w:tcPr>
          <w:p w14:paraId="47FF1BEE" w14:textId="77777777" w:rsidR="00A94AD0" w:rsidRDefault="00A94AD0" w:rsidP="00BB2ACA">
            <w:pPr>
              <w:spacing w:after="0" w:line="240" w:lineRule="auto"/>
              <w:jc w:val="center"/>
              <w:rPr>
                <w:rFonts w:eastAsia="方正仿宋_GBK"/>
                <w:b/>
                <w:bCs/>
                <w:szCs w:val="21"/>
              </w:rPr>
            </w:pPr>
            <w:r>
              <w:rPr>
                <w:rFonts w:eastAsia="方正仿宋_GBK"/>
                <w:b/>
                <w:bCs/>
                <w:szCs w:val="21"/>
              </w:rPr>
              <w:t>指标解释</w:t>
            </w:r>
          </w:p>
        </w:tc>
        <w:tc>
          <w:tcPr>
            <w:tcW w:w="850" w:type="dxa"/>
            <w:shd w:val="clear" w:color="auto" w:fill="FFFFFF"/>
            <w:tcMar>
              <w:top w:w="10" w:type="dxa"/>
              <w:left w:w="10" w:type="dxa"/>
              <w:bottom w:w="0" w:type="dxa"/>
              <w:right w:w="10" w:type="dxa"/>
            </w:tcMar>
            <w:vAlign w:val="center"/>
          </w:tcPr>
          <w:p w14:paraId="20DF588C" w14:textId="77777777" w:rsidR="00A94AD0" w:rsidRDefault="00A94AD0" w:rsidP="00BB2ACA">
            <w:pPr>
              <w:spacing w:after="0" w:line="240" w:lineRule="auto"/>
              <w:jc w:val="center"/>
              <w:rPr>
                <w:rFonts w:eastAsia="方正仿宋_GBK"/>
                <w:b/>
                <w:bCs/>
                <w:szCs w:val="21"/>
              </w:rPr>
            </w:pPr>
            <w:r>
              <w:rPr>
                <w:rFonts w:eastAsia="方正仿宋_GBK"/>
                <w:b/>
                <w:bCs/>
                <w:szCs w:val="21"/>
              </w:rPr>
              <w:t>分值</w:t>
            </w:r>
          </w:p>
        </w:tc>
        <w:tc>
          <w:tcPr>
            <w:tcW w:w="5670" w:type="dxa"/>
            <w:shd w:val="clear" w:color="auto" w:fill="FFFFFF"/>
            <w:tcMar>
              <w:top w:w="10" w:type="dxa"/>
              <w:left w:w="10" w:type="dxa"/>
              <w:bottom w:w="0" w:type="dxa"/>
              <w:right w:w="10" w:type="dxa"/>
            </w:tcMar>
            <w:vAlign w:val="center"/>
          </w:tcPr>
          <w:p w14:paraId="3354B998" w14:textId="77777777" w:rsidR="00A94AD0" w:rsidRDefault="00A94AD0" w:rsidP="00BB2ACA">
            <w:pPr>
              <w:spacing w:after="0" w:line="240" w:lineRule="auto"/>
              <w:jc w:val="center"/>
              <w:rPr>
                <w:rFonts w:eastAsia="方正仿宋_GBK"/>
                <w:b/>
                <w:bCs/>
                <w:szCs w:val="21"/>
              </w:rPr>
            </w:pPr>
            <w:r>
              <w:rPr>
                <w:rFonts w:eastAsia="方正仿宋_GBK"/>
                <w:b/>
                <w:bCs/>
                <w:szCs w:val="21"/>
              </w:rPr>
              <w:t>指标说明</w:t>
            </w:r>
          </w:p>
        </w:tc>
        <w:tc>
          <w:tcPr>
            <w:tcW w:w="709" w:type="dxa"/>
            <w:shd w:val="clear" w:color="auto" w:fill="FFFFFF"/>
            <w:tcMar>
              <w:top w:w="10" w:type="dxa"/>
              <w:left w:w="10" w:type="dxa"/>
              <w:bottom w:w="0" w:type="dxa"/>
              <w:right w:w="10" w:type="dxa"/>
            </w:tcMar>
            <w:vAlign w:val="center"/>
          </w:tcPr>
          <w:p w14:paraId="5460C1AD" w14:textId="77777777" w:rsidR="00A94AD0" w:rsidRDefault="00A94AD0" w:rsidP="00BB2ACA">
            <w:pPr>
              <w:spacing w:after="0" w:line="240" w:lineRule="auto"/>
              <w:jc w:val="center"/>
              <w:rPr>
                <w:rFonts w:eastAsia="方正仿宋_GBK"/>
                <w:b/>
                <w:bCs/>
                <w:szCs w:val="21"/>
              </w:rPr>
            </w:pPr>
            <w:r>
              <w:rPr>
                <w:rFonts w:eastAsia="方正仿宋_GBK"/>
                <w:b/>
                <w:bCs/>
                <w:szCs w:val="21"/>
              </w:rPr>
              <w:t>评分</w:t>
            </w:r>
          </w:p>
        </w:tc>
        <w:tc>
          <w:tcPr>
            <w:tcW w:w="1623" w:type="dxa"/>
            <w:vAlign w:val="center"/>
          </w:tcPr>
          <w:p w14:paraId="0150BDD0" w14:textId="44207814" w:rsidR="00A94AD0" w:rsidRDefault="00A94AD0" w:rsidP="00BB2ACA">
            <w:pPr>
              <w:spacing w:after="0" w:line="240" w:lineRule="auto"/>
              <w:jc w:val="center"/>
              <w:rPr>
                <w:rFonts w:eastAsia="方正仿宋_GBK"/>
                <w:b/>
                <w:bCs/>
                <w:szCs w:val="21"/>
              </w:rPr>
            </w:pPr>
            <w:r>
              <w:rPr>
                <w:rFonts w:eastAsia="方正仿宋_GBK" w:hint="eastAsia"/>
                <w:b/>
                <w:bCs/>
                <w:szCs w:val="21"/>
              </w:rPr>
              <w:t>扣分说明</w:t>
            </w:r>
          </w:p>
        </w:tc>
      </w:tr>
      <w:tr w:rsidR="00A94AD0" w14:paraId="4DE87E95" w14:textId="118E771C" w:rsidTr="003F165F">
        <w:trPr>
          <w:trHeight w:val="454"/>
          <w:jc w:val="center"/>
        </w:trPr>
        <w:tc>
          <w:tcPr>
            <w:tcW w:w="988" w:type="dxa"/>
            <w:vMerge w:val="restart"/>
            <w:shd w:val="clear" w:color="auto" w:fill="FFFFFF"/>
            <w:vAlign w:val="center"/>
          </w:tcPr>
          <w:p w14:paraId="69462F63" w14:textId="77777777" w:rsidR="00A94AD0" w:rsidRDefault="00A94AD0" w:rsidP="00BB2ACA">
            <w:pPr>
              <w:spacing w:after="0" w:line="240" w:lineRule="auto"/>
              <w:jc w:val="center"/>
              <w:rPr>
                <w:rFonts w:eastAsia="方正仿宋_GBK"/>
                <w:szCs w:val="21"/>
              </w:rPr>
            </w:pPr>
            <w:r>
              <w:rPr>
                <w:rFonts w:eastAsia="方正仿宋_GBK"/>
                <w:szCs w:val="21"/>
              </w:rPr>
              <w:t>决</w:t>
            </w:r>
            <w:r>
              <w:rPr>
                <w:rFonts w:eastAsia="方正仿宋_GBK"/>
                <w:szCs w:val="21"/>
              </w:rPr>
              <w:t xml:space="preserve"> </w:t>
            </w:r>
            <w:r>
              <w:rPr>
                <w:rFonts w:eastAsia="方正仿宋_GBK"/>
                <w:szCs w:val="21"/>
              </w:rPr>
              <w:t>策</w:t>
            </w:r>
          </w:p>
          <w:p w14:paraId="4494EABE"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8</w:t>
            </w:r>
            <w:r>
              <w:rPr>
                <w:rFonts w:eastAsia="方正仿宋_GBK"/>
                <w:szCs w:val="21"/>
              </w:rPr>
              <w:t>分）</w:t>
            </w:r>
          </w:p>
        </w:tc>
        <w:tc>
          <w:tcPr>
            <w:tcW w:w="992" w:type="dxa"/>
            <w:vMerge w:val="restart"/>
            <w:shd w:val="clear" w:color="auto" w:fill="FFFFFF"/>
            <w:vAlign w:val="center"/>
          </w:tcPr>
          <w:p w14:paraId="1FFE4594" w14:textId="77777777" w:rsidR="00A94AD0" w:rsidRDefault="00A94AD0" w:rsidP="00BB2ACA">
            <w:pPr>
              <w:spacing w:after="0" w:line="240" w:lineRule="auto"/>
              <w:jc w:val="center"/>
              <w:rPr>
                <w:rFonts w:eastAsia="方正仿宋_GBK"/>
                <w:szCs w:val="21"/>
              </w:rPr>
            </w:pPr>
            <w:r>
              <w:rPr>
                <w:rFonts w:eastAsia="方正仿宋_GBK"/>
                <w:szCs w:val="21"/>
              </w:rPr>
              <w:t>绩效</w:t>
            </w:r>
          </w:p>
          <w:p w14:paraId="78C00E56" w14:textId="77777777" w:rsidR="00A94AD0" w:rsidRDefault="00A94AD0" w:rsidP="00BB2ACA">
            <w:pPr>
              <w:spacing w:after="0" w:line="240" w:lineRule="auto"/>
              <w:jc w:val="center"/>
              <w:rPr>
                <w:rFonts w:eastAsia="方正仿宋_GBK"/>
                <w:szCs w:val="21"/>
              </w:rPr>
            </w:pPr>
            <w:r>
              <w:rPr>
                <w:rFonts w:eastAsia="方正仿宋_GBK"/>
                <w:szCs w:val="21"/>
              </w:rPr>
              <w:t>目标</w:t>
            </w:r>
          </w:p>
          <w:p w14:paraId="7AF2F5B2"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4</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55C8A2A0"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绩效目标</w:t>
            </w:r>
          </w:p>
          <w:p w14:paraId="0D13C2CC"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合理性</w:t>
            </w:r>
          </w:p>
        </w:tc>
        <w:tc>
          <w:tcPr>
            <w:tcW w:w="2977" w:type="dxa"/>
            <w:shd w:val="clear" w:color="auto" w:fill="FFFFFF"/>
            <w:tcMar>
              <w:top w:w="10" w:type="dxa"/>
              <w:left w:w="10" w:type="dxa"/>
              <w:bottom w:w="0" w:type="dxa"/>
              <w:right w:w="10" w:type="dxa"/>
            </w:tcMar>
            <w:vAlign w:val="center"/>
          </w:tcPr>
          <w:p w14:paraId="4A24CA73" w14:textId="77777777" w:rsidR="00A94AD0" w:rsidRDefault="00A94AD0" w:rsidP="003F165F">
            <w:pPr>
              <w:spacing w:after="0" w:line="240" w:lineRule="auto"/>
              <w:ind w:leftChars="50" w:left="105" w:rightChars="50" w:right="105"/>
              <w:jc w:val="left"/>
              <w:rPr>
                <w:rFonts w:eastAsia="方正仿宋_GBK"/>
                <w:szCs w:val="21"/>
              </w:rPr>
            </w:pPr>
            <w:r>
              <w:rPr>
                <w:rFonts w:eastAsia="方正仿宋_GBK"/>
                <w:szCs w:val="21"/>
              </w:rPr>
              <w:t>项目所设定的绩效目标是否依据充分，是否符合客观实际，用以反映和考核项目绩效目标与项目实施的相符情况。</w:t>
            </w:r>
          </w:p>
        </w:tc>
        <w:tc>
          <w:tcPr>
            <w:tcW w:w="850" w:type="dxa"/>
            <w:shd w:val="clear" w:color="auto" w:fill="FFFFFF"/>
            <w:tcMar>
              <w:top w:w="10" w:type="dxa"/>
              <w:left w:w="10" w:type="dxa"/>
              <w:bottom w:w="0" w:type="dxa"/>
              <w:right w:w="10" w:type="dxa"/>
            </w:tcMar>
            <w:vAlign w:val="center"/>
          </w:tcPr>
          <w:p w14:paraId="00777C6A"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2</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02ECB1CC"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p>
          <w:p w14:paraId="4D6D96EE"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①</w:t>
            </w:r>
            <w:r>
              <w:rPr>
                <w:rFonts w:eastAsia="方正仿宋_GBK"/>
                <w:szCs w:val="21"/>
              </w:rPr>
              <w:t>项目是否有绩效目标（</w:t>
            </w:r>
            <w:r>
              <w:rPr>
                <w:rFonts w:eastAsia="方正仿宋_GBK"/>
                <w:szCs w:val="21"/>
              </w:rPr>
              <w:t>0.5</w:t>
            </w:r>
            <w:r>
              <w:rPr>
                <w:rFonts w:eastAsia="方正仿宋_GBK"/>
                <w:szCs w:val="21"/>
              </w:rPr>
              <w:t>分）；</w:t>
            </w:r>
          </w:p>
          <w:p w14:paraId="00441A2B"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②</w:t>
            </w:r>
            <w:r>
              <w:rPr>
                <w:rFonts w:eastAsia="方正仿宋_GBK"/>
                <w:szCs w:val="21"/>
              </w:rPr>
              <w:t>项目绩效目标与实际工作内容是否具有相关性（</w:t>
            </w:r>
            <w:r>
              <w:rPr>
                <w:rFonts w:eastAsia="方正仿宋_GBK"/>
                <w:szCs w:val="21"/>
              </w:rPr>
              <w:t>0.5</w:t>
            </w:r>
            <w:r>
              <w:rPr>
                <w:rFonts w:eastAsia="方正仿宋_GBK"/>
                <w:szCs w:val="21"/>
              </w:rPr>
              <w:t>分）；</w:t>
            </w:r>
          </w:p>
          <w:p w14:paraId="4FAC857D"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③</w:t>
            </w:r>
            <w:r>
              <w:rPr>
                <w:rFonts w:eastAsia="方正仿宋_GBK"/>
                <w:szCs w:val="21"/>
              </w:rPr>
              <w:t>项目预期产出效益和效果是否符合正常的业绩水平（</w:t>
            </w:r>
            <w:r>
              <w:rPr>
                <w:rFonts w:eastAsia="方正仿宋_GBK"/>
                <w:szCs w:val="21"/>
              </w:rPr>
              <w:t>0.5</w:t>
            </w:r>
            <w:r>
              <w:rPr>
                <w:rFonts w:eastAsia="方正仿宋_GBK"/>
                <w:szCs w:val="21"/>
              </w:rPr>
              <w:t>分）；是否与预算确定的项目投资额或资金量相匹配（</w:t>
            </w:r>
            <w:r>
              <w:rPr>
                <w:rFonts w:eastAsia="方正仿宋_GBK"/>
                <w:szCs w:val="21"/>
              </w:rPr>
              <w:t>0.5</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2889EA26"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217C1689" w14:textId="77777777" w:rsidR="00A94AD0" w:rsidRDefault="00A94AD0" w:rsidP="00BB2ACA">
            <w:pPr>
              <w:spacing w:after="0" w:line="240" w:lineRule="auto"/>
              <w:ind w:leftChars="50" w:left="105" w:rightChars="50" w:right="105"/>
              <w:rPr>
                <w:rFonts w:eastAsia="方正仿宋_GBK"/>
                <w:szCs w:val="21"/>
              </w:rPr>
            </w:pPr>
          </w:p>
        </w:tc>
      </w:tr>
      <w:tr w:rsidR="00A94AD0" w14:paraId="414A996C" w14:textId="30794EF0" w:rsidTr="003F165F">
        <w:trPr>
          <w:trHeight w:val="454"/>
          <w:jc w:val="center"/>
        </w:trPr>
        <w:tc>
          <w:tcPr>
            <w:tcW w:w="988" w:type="dxa"/>
            <w:vMerge/>
            <w:shd w:val="clear" w:color="auto" w:fill="FFFFFF"/>
            <w:vAlign w:val="center"/>
          </w:tcPr>
          <w:p w14:paraId="6B4CFE9B" w14:textId="77777777" w:rsidR="00A94AD0" w:rsidRDefault="00A94AD0" w:rsidP="00BB2ACA">
            <w:pPr>
              <w:spacing w:after="0" w:line="240" w:lineRule="auto"/>
              <w:jc w:val="center"/>
              <w:rPr>
                <w:rFonts w:eastAsia="方正仿宋_GBK"/>
                <w:szCs w:val="21"/>
              </w:rPr>
            </w:pPr>
          </w:p>
        </w:tc>
        <w:tc>
          <w:tcPr>
            <w:tcW w:w="992" w:type="dxa"/>
            <w:vMerge/>
            <w:shd w:val="clear" w:color="auto" w:fill="FFFFFF"/>
            <w:vAlign w:val="center"/>
          </w:tcPr>
          <w:p w14:paraId="03D07068" w14:textId="77777777" w:rsidR="00A94AD0" w:rsidRDefault="00A94AD0" w:rsidP="00BB2ACA">
            <w:pPr>
              <w:spacing w:after="0" w:line="240" w:lineRule="auto"/>
              <w:jc w:val="center"/>
              <w:rPr>
                <w:rFonts w:eastAsia="方正仿宋_GBK"/>
                <w:szCs w:val="21"/>
              </w:rPr>
            </w:pPr>
          </w:p>
        </w:tc>
        <w:tc>
          <w:tcPr>
            <w:tcW w:w="1134" w:type="dxa"/>
            <w:shd w:val="clear" w:color="auto" w:fill="FFFFFF"/>
            <w:tcMar>
              <w:top w:w="10" w:type="dxa"/>
              <w:left w:w="10" w:type="dxa"/>
              <w:bottom w:w="0" w:type="dxa"/>
              <w:right w:w="10" w:type="dxa"/>
            </w:tcMar>
            <w:vAlign w:val="center"/>
          </w:tcPr>
          <w:p w14:paraId="6E74EF10"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绩效指标</w:t>
            </w:r>
          </w:p>
          <w:p w14:paraId="17043C3D"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明确性</w:t>
            </w:r>
          </w:p>
        </w:tc>
        <w:tc>
          <w:tcPr>
            <w:tcW w:w="2977" w:type="dxa"/>
            <w:shd w:val="clear" w:color="auto" w:fill="FFFFFF"/>
            <w:tcMar>
              <w:top w:w="10" w:type="dxa"/>
              <w:left w:w="10" w:type="dxa"/>
              <w:bottom w:w="0" w:type="dxa"/>
              <w:right w:w="10" w:type="dxa"/>
            </w:tcMar>
            <w:vAlign w:val="center"/>
          </w:tcPr>
          <w:p w14:paraId="1887BAB7" w14:textId="77777777" w:rsidR="00A94AD0" w:rsidRDefault="00A94AD0" w:rsidP="003F165F">
            <w:pPr>
              <w:spacing w:after="0" w:line="240" w:lineRule="auto"/>
              <w:ind w:leftChars="50" w:left="105" w:rightChars="50" w:right="105"/>
              <w:jc w:val="left"/>
              <w:rPr>
                <w:rFonts w:eastAsia="方正仿宋_GBK"/>
                <w:szCs w:val="21"/>
              </w:rPr>
            </w:pPr>
            <w:r>
              <w:rPr>
                <w:rFonts w:eastAsia="方正仿宋_GBK"/>
                <w:szCs w:val="21"/>
              </w:rPr>
              <w:t>依据绩效目标设定的绩效指标是否清晰、细化、可衡量等，用以反映和考核项目绩效目标的</w:t>
            </w:r>
            <w:proofErr w:type="gramStart"/>
            <w:r>
              <w:rPr>
                <w:rFonts w:eastAsia="方正仿宋_GBK"/>
                <w:szCs w:val="21"/>
              </w:rPr>
              <w:t>明细化</w:t>
            </w:r>
            <w:proofErr w:type="gramEnd"/>
            <w:r>
              <w:rPr>
                <w:rFonts w:eastAsia="方正仿宋_GBK"/>
                <w:szCs w:val="21"/>
              </w:rPr>
              <w:t>情况。</w:t>
            </w:r>
          </w:p>
        </w:tc>
        <w:tc>
          <w:tcPr>
            <w:tcW w:w="850" w:type="dxa"/>
            <w:shd w:val="clear" w:color="auto" w:fill="FFFFFF"/>
            <w:tcMar>
              <w:top w:w="10" w:type="dxa"/>
              <w:left w:w="10" w:type="dxa"/>
              <w:bottom w:w="0" w:type="dxa"/>
              <w:right w:w="10" w:type="dxa"/>
            </w:tcMar>
            <w:vAlign w:val="center"/>
          </w:tcPr>
          <w:p w14:paraId="2A12CE0E"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2</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2E77C52E"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r>
              <w:rPr>
                <w:rFonts w:eastAsia="方正仿宋_GBK"/>
                <w:szCs w:val="21"/>
              </w:rPr>
              <w:br/>
              <w:t>①</w:t>
            </w:r>
            <w:r>
              <w:rPr>
                <w:rFonts w:eastAsia="方正仿宋_GBK"/>
                <w:szCs w:val="21"/>
              </w:rPr>
              <w:t>是否将项目绩效目标细化分解为具体的绩效指标（</w:t>
            </w:r>
            <w:r>
              <w:rPr>
                <w:rFonts w:eastAsia="方正仿宋_GBK"/>
                <w:szCs w:val="21"/>
              </w:rPr>
              <w:t>0.7</w:t>
            </w:r>
            <w:r>
              <w:rPr>
                <w:rFonts w:eastAsia="方正仿宋_GBK"/>
                <w:szCs w:val="21"/>
              </w:rPr>
              <w:t>分）；</w:t>
            </w:r>
            <w:r>
              <w:rPr>
                <w:rFonts w:eastAsia="方正仿宋_GBK"/>
                <w:szCs w:val="21"/>
              </w:rPr>
              <w:br/>
              <w:t>②</w:t>
            </w:r>
            <w:r>
              <w:rPr>
                <w:rFonts w:eastAsia="方正仿宋_GBK"/>
                <w:szCs w:val="21"/>
              </w:rPr>
              <w:t>是否通过清晰、可衡量的指标</w:t>
            </w:r>
            <w:proofErr w:type="gramStart"/>
            <w:r>
              <w:rPr>
                <w:rFonts w:eastAsia="方正仿宋_GBK"/>
                <w:szCs w:val="21"/>
              </w:rPr>
              <w:t>值予以</w:t>
            </w:r>
            <w:proofErr w:type="gramEnd"/>
            <w:r>
              <w:rPr>
                <w:rFonts w:eastAsia="方正仿宋_GBK"/>
                <w:szCs w:val="21"/>
              </w:rPr>
              <w:t>体现（</w:t>
            </w:r>
            <w:r>
              <w:rPr>
                <w:rFonts w:eastAsia="方正仿宋_GBK"/>
                <w:szCs w:val="21"/>
              </w:rPr>
              <w:t>0.7</w:t>
            </w:r>
            <w:r>
              <w:rPr>
                <w:rFonts w:eastAsia="方正仿宋_GBK"/>
                <w:szCs w:val="21"/>
              </w:rPr>
              <w:t>分）；</w:t>
            </w:r>
            <w:r>
              <w:rPr>
                <w:rFonts w:eastAsia="方正仿宋_GBK"/>
                <w:szCs w:val="21"/>
              </w:rPr>
              <w:br/>
              <w:t>③</w:t>
            </w:r>
            <w:r>
              <w:rPr>
                <w:rFonts w:eastAsia="方正仿宋_GBK"/>
                <w:szCs w:val="21"/>
              </w:rPr>
              <w:t>是否与项目目标任务数或计划数相对应（</w:t>
            </w:r>
            <w:r>
              <w:rPr>
                <w:rFonts w:eastAsia="方正仿宋_GBK"/>
                <w:szCs w:val="21"/>
              </w:rPr>
              <w:t>0.6</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43D4443C"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38D6221F" w14:textId="77777777" w:rsidR="00A94AD0" w:rsidRDefault="00A94AD0" w:rsidP="00BB2ACA">
            <w:pPr>
              <w:spacing w:after="0" w:line="240" w:lineRule="auto"/>
              <w:ind w:leftChars="50" w:left="105" w:rightChars="50" w:right="105"/>
              <w:rPr>
                <w:rFonts w:eastAsia="方正仿宋_GBK"/>
                <w:szCs w:val="21"/>
              </w:rPr>
            </w:pPr>
          </w:p>
        </w:tc>
      </w:tr>
      <w:tr w:rsidR="00A94AD0" w14:paraId="4181BD25" w14:textId="09E7C1B0" w:rsidTr="003F165F">
        <w:trPr>
          <w:cantSplit/>
          <w:trHeight w:val="454"/>
          <w:jc w:val="center"/>
        </w:trPr>
        <w:tc>
          <w:tcPr>
            <w:tcW w:w="988" w:type="dxa"/>
            <w:vMerge/>
            <w:shd w:val="clear" w:color="auto" w:fill="FFFFFF"/>
            <w:vAlign w:val="center"/>
          </w:tcPr>
          <w:p w14:paraId="65ECA617" w14:textId="77777777" w:rsidR="00A94AD0" w:rsidRDefault="00A94AD0" w:rsidP="00BB2ACA">
            <w:pPr>
              <w:spacing w:after="0" w:line="240" w:lineRule="auto"/>
              <w:jc w:val="center"/>
              <w:rPr>
                <w:rFonts w:eastAsia="方正仿宋_GBK"/>
                <w:szCs w:val="21"/>
              </w:rPr>
            </w:pPr>
          </w:p>
        </w:tc>
        <w:tc>
          <w:tcPr>
            <w:tcW w:w="992" w:type="dxa"/>
            <w:vMerge w:val="restart"/>
            <w:shd w:val="clear" w:color="auto" w:fill="FFFFFF"/>
            <w:vAlign w:val="center"/>
          </w:tcPr>
          <w:p w14:paraId="42ACA2BD" w14:textId="77777777" w:rsidR="00A94AD0" w:rsidRDefault="00A94AD0" w:rsidP="00BB2ACA">
            <w:pPr>
              <w:spacing w:after="0" w:line="240" w:lineRule="auto"/>
              <w:jc w:val="center"/>
              <w:rPr>
                <w:rFonts w:eastAsia="方正仿宋_GBK"/>
                <w:szCs w:val="21"/>
              </w:rPr>
            </w:pPr>
            <w:r>
              <w:rPr>
                <w:rFonts w:eastAsia="方正仿宋_GBK"/>
                <w:szCs w:val="21"/>
              </w:rPr>
              <w:t>资金</w:t>
            </w:r>
          </w:p>
          <w:p w14:paraId="73EBF317" w14:textId="77777777" w:rsidR="00A94AD0" w:rsidRDefault="00A94AD0" w:rsidP="00BB2ACA">
            <w:pPr>
              <w:spacing w:after="0" w:line="240" w:lineRule="auto"/>
              <w:jc w:val="center"/>
              <w:rPr>
                <w:rFonts w:eastAsia="方正仿宋_GBK"/>
                <w:szCs w:val="21"/>
              </w:rPr>
            </w:pPr>
            <w:r>
              <w:rPr>
                <w:rFonts w:eastAsia="方正仿宋_GBK"/>
                <w:szCs w:val="21"/>
              </w:rPr>
              <w:t>投入</w:t>
            </w:r>
          </w:p>
          <w:p w14:paraId="3DD9AFAB"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hint="eastAsia"/>
                <w:szCs w:val="21"/>
              </w:rPr>
              <w:t>4</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633505C4"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项目预算</w:t>
            </w:r>
          </w:p>
          <w:p w14:paraId="042B1775"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科学性</w:t>
            </w:r>
          </w:p>
        </w:tc>
        <w:tc>
          <w:tcPr>
            <w:tcW w:w="2977" w:type="dxa"/>
            <w:shd w:val="clear" w:color="auto" w:fill="FFFFFF"/>
            <w:tcMar>
              <w:top w:w="10" w:type="dxa"/>
              <w:left w:w="10" w:type="dxa"/>
              <w:bottom w:w="0" w:type="dxa"/>
              <w:right w:w="10" w:type="dxa"/>
            </w:tcMar>
            <w:vAlign w:val="center"/>
          </w:tcPr>
          <w:p w14:paraId="042FA286" w14:textId="77777777" w:rsidR="00A94AD0" w:rsidRDefault="00A94AD0" w:rsidP="003F165F">
            <w:pPr>
              <w:spacing w:after="0" w:line="240" w:lineRule="auto"/>
              <w:ind w:leftChars="50" w:left="105" w:rightChars="50" w:right="105"/>
              <w:jc w:val="left"/>
              <w:rPr>
                <w:rFonts w:eastAsia="方正仿宋_GBK"/>
                <w:szCs w:val="21"/>
              </w:rPr>
            </w:pPr>
            <w:r>
              <w:rPr>
                <w:rFonts w:eastAsia="方正仿宋_GBK"/>
                <w:szCs w:val="21"/>
              </w:rPr>
              <w:t>项目预算是否经过科学论证、有明确标准，资金额度与年度目标是否相适应，用以反映和考核项目预算的科学性、合理性情况。</w:t>
            </w:r>
          </w:p>
        </w:tc>
        <w:tc>
          <w:tcPr>
            <w:tcW w:w="850" w:type="dxa"/>
            <w:shd w:val="clear" w:color="auto" w:fill="FFFFFF"/>
            <w:tcMar>
              <w:top w:w="10" w:type="dxa"/>
              <w:left w:w="10" w:type="dxa"/>
              <w:bottom w:w="0" w:type="dxa"/>
              <w:right w:w="10" w:type="dxa"/>
            </w:tcMar>
            <w:vAlign w:val="center"/>
          </w:tcPr>
          <w:p w14:paraId="327A98F1"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hint="eastAsia"/>
                <w:szCs w:val="21"/>
              </w:rPr>
              <w:t>2</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244A1A1D"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p>
          <w:p w14:paraId="49D885BA"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①</w:t>
            </w:r>
            <w:r>
              <w:rPr>
                <w:rFonts w:eastAsia="方正仿宋_GBK"/>
                <w:szCs w:val="21"/>
              </w:rPr>
              <w:t>项目预算是否经过科学论证（</w:t>
            </w:r>
            <w:r>
              <w:rPr>
                <w:rFonts w:eastAsia="方正仿宋_GBK"/>
                <w:szCs w:val="21"/>
              </w:rPr>
              <w:t>0.3</w:t>
            </w:r>
            <w:r>
              <w:rPr>
                <w:rFonts w:eastAsia="方正仿宋_GBK"/>
                <w:szCs w:val="21"/>
              </w:rPr>
              <w:t>分）；</w:t>
            </w:r>
          </w:p>
          <w:p w14:paraId="128F1D72"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②</w:t>
            </w:r>
            <w:r>
              <w:rPr>
                <w:rFonts w:eastAsia="方正仿宋_GBK"/>
                <w:szCs w:val="21"/>
              </w:rPr>
              <w:t>预算内容与支出内容是否匹配（</w:t>
            </w:r>
            <w:r>
              <w:rPr>
                <w:rFonts w:eastAsia="方正仿宋_GBK"/>
                <w:szCs w:val="21"/>
              </w:rPr>
              <w:t>0.3</w:t>
            </w:r>
            <w:r>
              <w:rPr>
                <w:rFonts w:eastAsia="方正仿宋_GBK"/>
                <w:szCs w:val="21"/>
              </w:rPr>
              <w:t>分）；</w:t>
            </w:r>
          </w:p>
          <w:p w14:paraId="17694EF8"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③</w:t>
            </w:r>
            <w:r>
              <w:rPr>
                <w:rFonts w:eastAsia="方正仿宋_GBK"/>
                <w:szCs w:val="21"/>
              </w:rPr>
              <w:t>预算额度测算依据是否充分，是否按照标准编制（</w:t>
            </w:r>
            <w:r>
              <w:rPr>
                <w:rFonts w:eastAsia="方正仿宋_GBK"/>
                <w:szCs w:val="21"/>
              </w:rPr>
              <w:t>0.2</w:t>
            </w:r>
            <w:r>
              <w:rPr>
                <w:rFonts w:eastAsia="方正仿宋_GBK"/>
                <w:szCs w:val="21"/>
              </w:rPr>
              <w:t>分）；</w:t>
            </w:r>
          </w:p>
          <w:p w14:paraId="3E074E8B"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④</w:t>
            </w:r>
            <w:r>
              <w:rPr>
                <w:rFonts w:eastAsia="方正仿宋_GBK"/>
                <w:szCs w:val="21"/>
              </w:rPr>
              <w:t>预算确定的项目投资额或资金量是否与工作任务相匹配（</w:t>
            </w:r>
            <w:r>
              <w:rPr>
                <w:rFonts w:eastAsia="方正仿宋_GBK"/>
                <w:szCs w:val="21"/>
              </w:rPr>
              <w:t>0.2</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395D0B28"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1AFE4492" w14:textId="77777777" w:rsidR="00A94AD0" w:rsidRDefault="00A94AD0" w:rsidP="00BB2ACA">
            <w:pPr>
              <w:spacing w:after="0" w:line="240" w:lineRule="auto"/>
              <w:ind w:leftChars="50" w:left="105" w:rightChars="50" w:right="105"/>
              <w:rPr>
                <w:rFonts w:eastAsia="方正仿宋_GBK"/>
                <w:szCs w:val="21"/>
              </w:rPr>
            </w:pPr>
          </w:p>
        </w:tc>
      </w:tr>
      <w:tr w:rsidR="00A94AD0" w14:paraId="728B802F" w14:textId="27996165" w:rsidTr="003F165F">
        <w:trPr>
          <w:cantSplit/>
          <w:trHeight w:val="454"/>
          <w:jc w:val="center"/>
        </w:trPr>
        <w:tc>
          <w:tcPr>
            <w:tcW w:w="988" w:type="dxa"/>
            <w:vMerge/>
            <w:shd w:val="clear" w:color="auto" w:fill="FFFFFF"/>
            <w:vAlign w:val="center"/>
          </w:tcPr>
          <w:p w14:paraId="29421673" w14:textId="77777777" w:rsidR="00A94AD0" w:rsidRDefault="00A94AD0" w:rsidP="00BB2ACA">
            <w:pPr>
              <w:spacing w:after="0" w:line="240" w:lineRule="auto"/>
              <w:jc w:val="center"/>
              <w:rPr>
                <w:rFonts w:eastAsia="方正仿宋_GBK"/>
                <w:szCs w:val="21"/>
              </w:rPr>
            </w:pPr>
          </w:p>
        </w:tc>
        <w:tc>
          <w:tcPr>
            <w:tcW w:w="992" w:type="dxa"/>
            <w:vMerge/>
            <w:shd w:val="clear" w:color="auto" w:fill="FFFFFF"/>
            <w:vAlign w:val="center"/>
          </w:tcPr>
          <w:p w14:paraId="676403BB" w14:textId="77777777" w:rsidR="00A94AD0" w:rsidRDefault="00A94AD0" w:rsidP="00BB2ACA">
            <w:pPr>
              <w:spacing w:after="0" w:line="240" w:lineRule="auto"/>
              <w:jc w:val="center"/>
              <w:rPr>
                <w:rFonts w:eastAsia="方正仿宋_GBK"/>
                <w:szCs w:val="21"/>
              </w:rPr>
            </w:pPr>
          </w:p>
        </w:tc>
        <w:tc>
          <w:tcPr>
            <w:tcW w:w="1134" w:type="dxa"/>
            <w:shd w:val="clear" w:color="auto" w:fill="FFFFFF"/>
            <w:tcMar>
              <w:top w:w="10" w:type="dxa"/>
              <w:left w:w="10" w:type="dxa"/>
              <w:bottom w:w="0" w:type="dxa"/>
              <w:right w:w="10" w:type="dxa"/>
            </w:tcMar>
            <w:vAlign w:val="center"/>
          </w:tcPr>
          <w:p w14:paraId="02F0017E"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资金分配</w:t>
            </w:r>
          </w:p>
          <w:p w14:paraId="4C75E91C"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合理性</w:t>
            </w:r>
          </w:p>
        </w:tc>
        <w:tc>
          <w:tcPr>
            <w:tcW w:w="2977" w:type="dxa"/>
            <w:shd w:val="clear" w:color="auto" w:fill="FFFFFF"/>
            <w:tcMar>
              <w:top w:w="10" w:type="dxa"/>
              <w:left w:w="10" w:type="dxa"/>
              <w:bottom w:w="0" w:type="dxa"/>
              <w:right w:w="10" w:type="dxa"/>
            </w:tcMar>
            <w:vAlign w:val="center"/>
          </w:tcPr>
          <w:p w14:paraId="627CA2B3" w14:textId="77777777" w:rsidR="00A94AD0" w:rsidRDefault="00A94AD0" w:rsidP="003F165F">
            <w:pPr>
              <w:spacing w:after="0" w:line="240" w:lineRule="auto"/>
              <w:ind w:leftChars="50" w:left="105" w:rightChars="50" w:right="105"/>
              <w:jc w:val="left"/>
              <w:rPr>
                <w:rFonts w:eastAsia="方正仿宋_GBK"/>
                <w:szCs w:val="21"/>
              </w:rPr>
            </w:pPr>
            <w:r>
              <w:rPr>
                <w:rFonts w:eastAsia="方正仿宋_GBK"/>
                <w:szCs w:val="21"/>
              </w:rPr>
              <w:t>资金分配是否有测算依据，与补助单位或地方实际是否相适应，用以反映和考核项目预算资金分配的科学性、合理性情况。</w:t>
            </w:r>
          </w:p>
        </w:tc>
        <w:tc>
          <w:tcPr>
            <w:tcW w:w="850" w:type="dxa"/>
            <w:shd w:val="clear" w:color="auto" w:fill="FFFFFF"/>
            <w:tcMar>
              <w:top w:w="10" w:type="dxa"/>
              <w:left w:w="10" w:type="dxa"/>
              <w:bottom w:w="0" w:type="dxa"/>
              <w:right w:w="10" w:type="dxa"/>
            </w:tcMar>
            <w:vAlign w:val="center"/>
          </w:tcPr>
          <w:p w14:paraId="627AA177"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hint="eastAsia"/>
                <w:szCs w:val="21"/>
              </w:rPr>
              <w:t>2</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1591366A"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p>
          <w:p w14:paraId="7EE12E5C" w14:textId="77777777" w:rsidR="00A94AD0" w:rsidRDefault="00A94AD0" w:rsidP="00BB2ACA">
            <w:pPr>
              <w:spacing w:after="0" w:line="240" w:lineRule="auto"/>
              <w:ind w:rightChars="50" w:right="105" w:firstLine="105"/>
              <w:rPr>
                <w:rFonts w:eastAsia="方正仿宋_GBK"/>
                <w:szCs w:val="21"/>
              </w:rPr>
            </w:pPr>
            <w:r>
              <w:rPr>
                <w:rFonts w:eastAsia="方正仿宋_GBK"/>
                <w:szCs w:val="21"/>
              </w:rPr>
              <w:t>①</w:t>
            </w:r>
            <w:r>
              <w:rPr>
                <w:rFonts w:eastAsia="方正仿宋_GBK"/>
                <w:szCs w:val="21"/>
              </w:rPr>
              <w:t>项目资金分配依据是否充分（</w:t>
            </w:r>
            <w:r>
              <w:rPr>
                <w:rFonts w:eastAsia="方正仿宋_GBK"/>
                <w:szCs w:val="21"/>
              </w:rPr>
              <w:t>0.5</w:t>
            </w:r>
            <w:r>
              <w:rPr>
                <w:rFonts w:eastAsia="方正仿宋_GBK"/>
                <w:szCs w:val="21"/>
              </w:rPr>
              <w:t>分）；</w:t>
            </w:r>
          </w:p>
          <w:p w14:paraId="1FBC85EC"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②</w:t>
            </w:r>
            <w:r>
              <w:rPr>
                <w:rFonts w:eastAsia="方正仿宋_GBK"/>
                <w:szCs w:val="21"/>
              </w:rPr>
              <w:t>资金分配额度是否合理，与项目实施单位或地方实际是否相适应（</w:t>
            </w:r>
            <w:r>
              <w:rPr>
                <w:rFonts w:eastAsia="方正仿宋_GBK"/>
                <w:szCs w:val="21"/>
              </w:rPr>
              <w:t>0.5</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1E6A6403"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423A16B0" w14:textId="77777777" w:rsidR="00A94AD0" w:rsidRDefault="00A94AD0" w:rsidP="00BB2ACA">
            <w:pPr>
              <w:spacing w:after="0" w:line="240" w:lineRule="auto"/>
              <w:ind w:leftChars="50" w:left="105" w:rightChars="50" w:right="105"/>
              <w:rPr>
                <w:rFonts w:eastAsia="方正仿宋_GBK"/>
                <w:szCs w:val="21"/>
              </w:rPr>
            </w:pPr>
          </w:p>
        </w:tc>
      </w:tr>
      <w:tr w:rsidR="00A94AD0" w14:paraId="6A80B528" w14:textId="49854437" w:rsidTr="003F165F">
        <w:trPr>
          <w:cantSplit/>
          <w:trHeight w:val="454"/>
          <w:jc w:val="center"/>
        </w:trPr>
        <w:tc>
          <w:tcPr>
            <w:tcW w:w="988" w:type="dxa"/>
            <w:vMerge w:val="restart"/>
            <w:shd w:val="clear" w:color="auto" w:fill="FFFFFF"/>
            <w:vAlign w:val="center"/>
          </w:tcPr>
          <w:p w14:paraId="6CC174A5" w14:textId="77777777" w:rsidR="00A94AD0" w:rsidRDefault="00A94AD0" w:rsidP="00BB2ACA">
            <w:pPr>
              <w:spacing w:after="0" w:line="240" w:lineRule="auto"/>
              <w:jc w:val="center"/>
              <w:rPr>
                <w:rFonts w:eastAsia="方正仿宋_GBK"/>
                <w:szCs w:val="21"/>
              </w:rPr>
            </w:pPr>
            <w:r>
              <w:rPr>
                <w:rFonts w:eastAsia="方正仿宋_GBK"/>
                <w:szCs w:val="21"/>
              </w:rPr>
              <w:t>过</w:t>
            </w:r>
            <w:r>
              <w:rPr>
                <w:rFonts w:eastAsia="方正仿宋_GBK"/>
                <w:szCs w:val="21"/>
              </w:rPr>
              <w:t xml:space="preserve"> </w:t>
            </w:r>
            <w:r>
              <w:rPr>
                <w:rFonts w:eastAsia="方正仿宋_GBK"/>
                <w:szCs w:val="21"/>
              </w:rPr>
              <w:t>程</w:t>
            </w:r>
          </w:p>
          <w:p w14:paraId="54A4DB98" w14:textId="68BCA69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12</w:t>
            </w:r>
            <w:r>
              <w:rPr>
                <w:rFonts w:eastAsia="方正仿宋_GBK"/>
                <w:szCs w:val="21"/>
              </w:rPr>
              <w:t>分）</w:t>
            </w:r>
          </w:p>
        </w:tc>
        <w:tc>
          <w:tcPr>
            <w:tcW w:w="992" w:type="dxa"/>
            <w:vMerge w:val="restart"/>
            <w:shd w:val="clear" w:color="auto" w:fill="FFFFFF"/>
            <w:tcMar>
              <w:top w:w="10" w:type="dxa"/>
              <w:left w:w="10" w:type="dxa"/>
              <w:bottom w:w="0" w:type="dxa"/>
              <w:right w:w="10" w:type="dxa"/>
            </w:tcMar>
            <w:vAlign w:val="center"/>
          </w:tcPr>
          <w:p w14:paraId="53894796" w14:textId="77777777" w:rsidR="00A94AD0" w:rsidRDefault="00A94AD0" w:rsidP="00BB2ACA">
            <w:pPr>
              <w:spacing w:after="0" w:line="240" w:lineRule="auto"/>
              <w:jc w:val="center"/>
              <w:rPr>
                <w:rFonts w:eastAsia="方正仿宋_GBK"/>
                <w:szCs w:val="21"/>
              </w:rPr>
            </w:pPr>
            <w:r>
              <w:rPr>
                <w:rFonts w:eastAsia="方正仿宋_GBK"/>
                <w:szCs w:val="21"/>
              </w:rPr>
              <w:t>资金</w:t>
            </w:r>
            <w:r>
              <w:rPr>
                <w:rFonts w:eastAsia="方正仿宋_GBK"/>
                <w:szCs w:val="21"/>
              </w:rPr>
              <w:br/>
            </w:r>
            <w:r>
              <w:rPr>
                <w:rFonts w:eastAsia="方正仿宋_GBK"/>
                <w:szCs w:val="21"/>
              </w:rPr>
              <w:t>管理</w:t>
            </w:r>
          </w:p>
          <w:p w14:paraId="548C1883"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hint="eastAsia"/>
                <w:szCs w:val="21"/>
              </w:rPr>
              <w:t>6</w:t>
            </w:r>
            <w:r>
              <w:rPr>
                <w:rFonts w:eastAsia="方正仿宋_GBK"/>
                <w:szCs w:val="21"/>
              </w:rPr>
              <w:t>分</w:t>
            </w:r>
            <w:r>
              <w:rPr>
                <w:rFonts w:eastAsia="方正仿宋_GBK" w:hint="eastAsia"/>
                <w:szCs w:val="21"/>
              </w:rPr>
              <w:t>）</w:t>
            </w:r>
          </w:p>
        </w:tc>
        <w:tc>
          <w:tcPr>
            <w:tcW w:w="1134" w:type="dxa"/>
            <w:shd w:val="clear" w:color="auto" w:fill="FFFFFF"/>
            <w:tcMar>
              <w:top w:w="10" w:type="dxa"/>
              <w:left w:w="10" w:type="dxa"/>
              <w:bottom w:w="0" w:type="dxa"/>
              <w:right w:w="10" w:type="dxa"/>
            </w:tcMar>
            <w:vAlign w:val="center"/>
          </w:tcPr>
          <w:p w14:paraId="1D953D52"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预算</w:t>
            </w:r>
          </w:p>
          <w:p w14:paraId="015E4391"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执行率</w:t>
            </w:r>
          </w:p>
        </w:tc>
        <w:tc>
          <w:tcPr>
            <w:tcW w:w="2977" w:type="dxa"/>
            <w:shd w:val="clear" w:color="auto" w:fill="FFFFFF"/>
            <w:tcMar>
              <w:top w:w="10" w:type="dxa"/>
              <w:left w:w="10" w:type="dxa"/>
              <w:bottom w:w="0" w:type="dxa"/>
              <w:right w:w="10" w:type="dxa"/>
            </w:tcMar>
            <w:vAlign w:val="center"/>
          </w:tcPr>
          <w:p w14:paraId="1852BDD0" w14:textId="77777777" w:rsidR="00A94AD0" w:rsidRDefault="00A94AD0" w:rsidP="003F165F">
            <w:pPr>
              <w:spacing w:after="0" w:line="240" w:lineRule="auto"/>
              <w:ind w:leftChars="50" w:left="105" w:rightChars="50" w:right="105"/>
              <w:jc w:val="left"/>
              <w:rPr>
                <w:rFonts w:eastAsia="方正仿宋_GBK"/>
                <w:szCs w:val="21"/>
              </w:rPr>
            </w:pPr>
            <w:r>
              <w:rPr>
                <w:rFonts w:eastAsia="方正仿宋_GBK"/>
                <w:szCs w:val="21"/>
              </w:rPr>
              <w:t>专项资金是否按照计划执行，用以反映或考核项目预算执行情况。</w:t>
            </w:r>
          </w:p>
        </w:tc>
        <w:tc>
          <w:tcPr>
            <w:tcW w:w="850" w:type="dxa"/>
            <w:shd w:val="clear" w:color="auto" w:fill="FFFFFF"/>
            <w:tcMar>
              <w:top w:w="10" w:type="dxa"/>
              <w:left w:w="10" w:type="dxa"/>
              <w:bottom w:w="0" w:type="dxa"/>
              <w:right w:w="10" w:type="dxa"/>
            </w:tcMar>
            <w:vAlign w:val="center"/>
          </w:tcPr>
          <w:p w14:paraId="39488784"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3</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2E83A5B6"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预算执行率</w:t>
            </w:r>
            <w:r>
              <w:rPr>
                <w:rFonts w:eastAsia="方正仿宋_GBK"/>
                <w:szCs w:val="21"/>
              </w:rPr>
              <w:t>=</w:t>
            </w:r>
            <w:r>
              <w:rPr>
                <w:rFonts w:eastAsia="方正仿宋_GBK"/>
                <w:szCs w:val="21"/>
              </w:rPr>
              <w:t>（实际支出资金</w:t>
            </w:r>
            <w:r>
              <w:rPr>
                <w:rFonts w:eastAsia="方正仿宋_GBK"/>
                <w:szCs w:val="21"/>
              </w:rPr>
              <w:t>/</w:t>
            </w:r>
            <w:r>
              <w:rPr>
                <w:rFonts w:eastAsia="方正仿宋_GBK"/>
                <w:szCs w:val="21"/>
              </w:rPr>
              <w:t>实际到位资金）</w:t>
            </w:r>
            <w:r>
              <w:rPr>
                <w:rFonts w:eastAsia="方正仿宋_GBK"/>
                <w:szCs w:val="21"/>
              </w:rPr>
              <w:t>×100%</w:t>
            </w:r>
            <w:r>
              <w:rPr>
                <w:rFonts w:eastAsia="方正仿宋_GBK"/>
                <w:szCs w:val="21"/>
              </w:rPr>
              <w:t>。</w:t>
            </w:r>
          </w:p>
          <w:p w14:paraId="0B7915AE"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实际支出资金：一定时期（本年度或项目期）内项目实际拨付的资金。</w:t>
            </w:r>
          </w:p>
          <w:p w14:paraId="3F417087" w14:textId="2821B89A"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评价要点：按照完成值与指标值的比例</w:t>
            </w:r>
            <w:r w:rsidRPr="00CA4759">
              <w:rPr>
                <w:rFonts w:eastAsia="方正仿宋_GBK" w:hint="eastAsia"/>
                <w:szCs w:val="21"/>
              </w:rPr>
              <w:t>计</w:t>
            </w:r>
            <w:r w:rsidRPr="00CA4759">
              <w:rPr>
                <w:rFonts w:eastAsia="方正仿宋_GBK"/>
                <w:szCs w:val="21"/>
              </w:rPr>
              <w:t>分</w:t>
            </w:r>
            <w:r>
              <w:rPr>
                <w:rFonts w:eastAsia="方正仿宋_GBK" w:hint="eastAsia"/>
                <w:szCs w:val="21"/>
              </w:rPr>
              <w:t>，</w:t>
            </w:r>
            <w:r>
              <w:rPr>
                <w:rFonts w:eastAsia="方正仿宋_GBK"/>
                <w:szCs w:val="21"/>
              </w:rPr>
              <w:t>预算执行率</w:t>
            </w:r>
            <w:r>
              <w:rPr>
                <w:rFonts w:eastAsia="方正仿宋_GBK"/>
                <w:szCs w:val="21"/>
              </w:rPr>
              <w:t>100%</w:t>
            </w:r>
            <w:r>
              <w:rPr>
                <w:rFonts w:eastAsia="方正仿宋_GBK"/>
                <w:szCs w:val="21"/>
              </w:rPr>
              <w:t>得</w:t>
            </w:r>
            <w:r>
              <w:rPr>
                <w:rFonts w:eastAsia="方正仿宋_GBK"/>
                <w:szCs w:val="21"/>
              </w:rPr>
              <w:t>3</w:t>
            </w:r>
            <w:r>
              <w:rPr>
                <w:rFonts w:eastAsia="方正仿宋_GBK"/>
                <w:szCs w:val="21"/>
              </w:rPr>
              <w:t>分，预算执行率</w:t>
            </w:r>
            <w:r>
              <w:rPr>
                <w:rFonts w:eastAsia="方正仿宋_GBK"/>
                <w:szCs w:val="21"/>
              </w:rPr>
              <w:t>90%</w:t>
            </w:r>
            <w:r>
              <w:rPr>
                <w:rFonts w:eastAsia="方正仿宋_GBK"/>
                <w:szCs w:val="21"/>
              </w:rPr>
              <w:t>得</w:t>
            </w:r>
            <w:r>
              <w:rPr>
                <w:rFonts w:eastAsia="方正仿宋_GBK"/>
                <w:szCs w:val="21"/>
              </w:rPr>
              <w:t>2.7</w:t>
            </w:r>
            <w:r>
              <w:rPr>
                <w:rFonts w:eastAsia="方正仿宋_GBK"/>
                <w:szCs w:val="21"/>
              </w:rPr>
              <w:t>分，以此类推。</w:t>
            </w:r>
            <w:proofErr w:type="gramStart"/>
            <w:r>
              <w:rPr>
                <w:rFonts w:eastAsia="方正仿宋_GBK"/>
                <w:szCs w:val="21"/>
              </w:rPr>
              <w:t>若项目</w:t>
            </w:r>
            <w:proofErr w:type="gramEnd"/>
            <w:r>
              <w:rPr>
                <w:rFonts w:eastAsia="方正仿宋_GBK"/>
                <w:szCs w:val="21"/>
              </w:rPr>
              <w:t>仍在合同期内，则根据合同期限和截至</w:t>
            </w:r>
            <w:r>
              <w:rPr>
                <w:rFonts w:eastAsia="方正仿宋_GBK"/>
                <w:szCs w:val="21"/>
              </w:rPr>
              <w:t>2024</w:t>
            </w:r>
            <w:r>
              <w:rPr>
                <w:rFonts w:eastAsia="方正仿宋_GBK"/>
                <w:szCs w:val="21"/>
              </w:rPr>
              <w:t>年</w:t>
            </w:r>
            <w:r>
              <w:rPr>
                <w:rFonts w:eastAsia="方正仿宋_GBK"/>
                <w:szCs w:val="21"/>
              </w:rPr>
              <w:t>12</w:t>
            </w:r>
            <w:r>
              <w:rPr>
                <w:rFonts w:eastAsia="方正仿宋_GBK"/>
                <w:szCs w:val="21"/>
              </w:rPr>
              <w:t>月</w:t>
            </w:r>
            <w:r>
              <w:rPr>
                <w:rFonts w:eastAsia="方正仿宋_GBK"/>
                <w:szCs w:val="21"/>
              </w:rPr>
              <w:t>31</w:t>
            </w:r>
            <w:r>
              <w:rPr>
                <w:rFonts w:eastAsia="方正仿宋_GBK"/>
                <w:szCs w:val="21"/>
              </w:rPr>
              <w:t>日完成情况综合考虑计分。</w:t>
            </w:r>
          </w:p>
        </w:tc>
        <w:tc>
          <w:tcPr>
            <w:tcW w:w="709" w:type="dxa"/>
            <w:shd w:val="clear" w:color="auto" w:fill="FFFFFF"/>
            <w:tcMar>
              <w:top w:w="10" w:type="dxa"/>
              <w:left w:w="10" w:type="dxa"/>
              <w:bottom w:w="0" w:type="dxa"/>
              <w:right w:w="10" w:type="dxa"/>
            </w:tcMar>
            <w:vAlign w:val="center"/>
          </w:tcPr>
          <w:p w14:paraId="4C86CD59"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1896C980" w14:textId="77777777" w:rsidR="00A94AD0" w:rsidRDefault="00A94AD0" w:rsidP="00BB2ACA">
            <w:pPr>
              <w:spacing w:after="0" w:line="240" w:lineRule="auto"/>
              <w:ind w:leftChars="50" w:left="105" w:rightChars="50" w:right="105"/>
              <w:rPr>
                <w:rFonts w:eastAsia="方正仿宋_GBK"/>
                <w:szCs w:val="21"/>
              </w:rPr>
            </w:pPr>
          </w:p>
        </w:tc>
      </w:tr>
      <w:tr w:rsidR="00A94AD0" w14:paraId="0D83E4B0" w14:textId="6BBCECF8" w:rsidTr="003F165F">
        <w:trPr>
          <w:cantSplit/>
          <w:trHeight w:val="454"/>
          <w:jc w:val="center"/>
        </w:trPr>
        <w:tc>
          <w:tcPr>
            <w:tcW w:w="988" w:type="dxa"/>
            <w:vMerge/>
            <w:shd w:val="clear" w:color="auto" w:fill="FFFFFF"/>
            <w:vAlign w:val="center"/>
          </w:tcPr>
          <w:p w14:paraId="66B2B9F6" w14:textId="2CB455B4" w:rsidR="00A94AD0" w:rsidRDefault="00A94AD0" w:rsidP="00BB2ACA">
            <w:pPr>
              <w:spacing w:after="0" w:line="240" w:lineRule="auto"/>
              <w:jc w:val="center"/>
              <w:rPr>
                <w:rFonts w:eastAsia="方正仿宋_GBK"/>
                <w:szCs w:val="21"/>
              </w:rPr>
            </w:pPr>
          </w:p>
        </w:tc>
        <w:tc>
          <w:tcPr>
            <w:tcW w:w="992" w:type="dxa"/>
            <w:vMerge/>
            <w:vAlign w:val="center"/>
          </w:tcPr>
          <w:p w14:paraId="71950AED" w14:textId="77777777" w:rsidR="00A94AD0" w:rsidRDefault="00A94AD0" w:rsidP="00BB2ACA">
            <w:pPr>
              <w:spacing w:after="0" w:line="240" w:lineRule="auto"/>
              <w:rPr>
                <w:rFonts w:eastAsia="方正仿宋_GBK"/>
                <w:szCs w:val="21"/>
              </w:rPr>
            </w:pPr>
          </w:p>
        </w:tc>
        <w:tc>
          <w:tcPr>
            <w:tcW w:w="1134" w:type="dxa"/>
            <w:shd w:val="clear" w:color="auto" w:fill="FFFFFF"/>
            <w:tcMar>
              <w:top w:w="10" w:type="dxa"/>
              <w:left w:w="10" w:type="dxa"/>
              <w:bottom w:w="0" w:type="dxa"/>
              <w:right w:w="10" w:type="dxa"/>
            </w:tcMar>
            <w:vAlign w:val="center"/>
          </w:tcPr>
          <w:p w14:paraId="7DD109E6"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资金使用</w:t>
            </w:r>
          </w:p>
          <w:p w14:paraId="5775BAA8"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合</w:t>
            </w:r>
            <w:proofErr w:type="gramStart"/>
            <w:r>
              <w:rPr>
                <w:rFonts w:eastAsia="方正仿宋_GBK"/>
                <w:szCs w:val="21"/>
              </w:rPr>
              <w:t>规</w:t>
            </w:r>
            <w:proofErr w:type="gramEnd"/>
            <w:r>
              <w:rPr>
                <w:rFonts w:eastAsia="方正仿宋_GBK"/>
                <w:szCs w:val="21"/>
              </w:rPr>
              <w:t>性</w:t>
            </w:r>
          </w:p>
        </w:tc>
        <w:tc>
          <w:tcPr>
            <w:tcW w:w="2977" w:type="dxa"/>
            <w:shd w:val="clear" w:color="auto" w:fill="FFFFFF"/>
            <w:tcMar>
              <w:top w:w="10" w:type="dxa"/>
              <w:left w:w="10" w:type="dxa"/>
              <w:bottom w:w="0" w:type="dxa"/>
              <w:right w:w="10" w:type="dxa"/>
            </w:tcMar>
            <w:vAlign w:val="center"/>
          </w:tcPr>
          <w:p w14:paraId="5A86B3D8" w14:textId="77777777" w:rsidR="00A94AD0" w:rsidRDefault="00A94AD0" w:rsidP="003F165F">
            <w:pPr>
              <w:spacing w:after="0" w:line="240" w:lineRule="auto"/>
              <w:ind w:leftChars="50" w:left="105" w:rightChars="50" w:right="105"/>
              <w:jc w:val="left"/>
              <w:rPr>
                <w:rFonts w:eastAsia="方正仿宋_GBK"/>
                <w:szCs w:val="21"/>
              </w:rPr>
            </w:pPr>
            <w:r>
              <w:rPr>
                <w:rFonts w:eastAsia="方正仿宋_GBK"/>
                <w:szCs w:val="21"/>
              </w:rPr>
              <w:t>评价项目单位实际使用专项资金是否符合相关的财务管理制度规定，用以反映和考核预算资金的规范运行情况。</w:t>
            </w:r>
          </w:p>
        </w:tc>
        <w:tc>
          <w:tcPr>
            <w:tcW w:w="850" w:type="dxa"/>
            <w:shd w:val="clear" w:color="auto" w:fill="FFFFFF"/>
            <w:tcMar>
              <w:top w:w="10" w:type="dxa"/>
              <w:left w:w="10" w:type="dxa"/>
              <w:bottom w:w="0" w:type="dxa"/>
              <w:right w:w="10" w:type="dxa"/>
            </w:tcMar>
            <w:vAlign w:val="center"/>
          </w:tcPr>
          <w:p w14:paraId="7CAE461F"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3</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44C51F9A"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p>
          <w:p w14:paraId="595A3906"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①</w:t>
            </w:r>
            <w:r>
              <w:rPr>
                <w:rFonts w:eastAsia="方正仿宋_GBK"/>
                <w:szCs w:val="21"/>
              </w:rPr>
              <w:t>是否符合国家财经法规和财务管理制度以及有关专项资金管理办法的规定（</w:t>
            </w:r>
            <w:r>
              <w:rPr>
                <w:rFonts w:eastAsia="方正仿宋_GBK"/>
                <w:szCs w:val="21"/>
              </w:rPr>
              <w:t>0.5</w:t>
            </w:r>
            <w:r>
              <w:rPr>
                <w:rFonts w:eastAsia="方正仿宋_GBK"/>
                <w:szCs w:val="21"/>
              </w:rPr>
              <w:t>分）；</w:t>
            </w:r>
          </w:p>
          <w:p w14:paraId="754A9276" w14:textId="77777777" w:rsidR="00A94AD0" w:rsidRDefault="00A94AD0" w:rsidP="00BB2ACA">
            <w:pPr>
              <w:spacing w:after="0" w:line="240" w:lineRule="auto"/>
              <w:ind w:rightChars="50" w:right="105" w:firstLine="105"/>
              <w:rPr>
                <w:rFonts w:eastAsia="方正仿宋_GBK"/>
                <w:szCs w:val="21"/>
              </w:rPr>
            </w:pPr>
            <w:r>
              <w:rPr>
                <w:rFonts w:eastAsia="方正仿宋_GBK"/>
                <w:szCs w:val="21"/>
              </w:rPr>
              <w:t>②</w:t>
            </w:r>
            <w:r>
              <w:rPr>
                <w:rFonts w:eastAsia="方正仿宋_GBK"/>
                <w:szCs w:val="21"/>
              </w:rPr>
              <w:t>资金的拨付是否有完整的审批程序和手续（</w:t>
            </w:r>
            <w:r>
              <w:rPr>
                <w:rFonts w:eastAsia="方正仿宋_GBK"/>
                <w:szCs w:val="21"/>
              </w:rPr>
              <w:t>0.5</w:t>
            </w:r>
            <w:r>
              <w:rPr>
                <w:rFonts w:eastAsia="方正仿宋_GBK"/>
                <w:szCs w:val="21"/>
              </w:rPr>
              <w:t>分）；</w:t>
            </w:r>
          </w:p>
          <w:p w14:paraId="48E1BFAA" w14:textId="77777777" w:rsidR="00A94AD0" w:rsidRDefault="00A94AD0" w:rsidP="00BB2ACA">
            <w:pPr>
              <w:spacing w:after="0" w:line="240" w:lineRule="auto"/>
              <w:ind w:rightChars="50" w:right="105" w:firstLine="105"/>
              <w:rPr>
                <w:rFonts w:eastAsia="方正仿宋_GBK"/>
                <w:szCs w:val="21"/>
              </w:rPr>
            </w:pPr>
            <w:r>
              <w:rPr>
                <w:rFonts w:eastAsia="方正仿宋_GBK"/>
                <w:szCs w:val="21"/>
              </w:rPr>
              <w:t>③</w:t>
            </w:r>
            <w:r>
              <w:rPr>
                <w:rFonts w:eastAsia="方正仿宋_GBK"/>
                <w:szCs w:val="21"/>
              </w:rPr>
              <w:t>是否符合项目预算批复或合同规定的用途（</w:t>
            </w:r>
            <w:r>
              <w:rPr>
                <w:rFonts w:eastAsia="方正仿宋_GBK"/>
                <w:szCs w:val="21"/>
              </w:rPr>
              <w:t>1</w:t>
            </w:r>
            <w:r>
              <w:rPr>
                <w:rFonts w:eastAsia="方正仿宋_GBK"/>
                <w:szCs w:val="21"/>
              </w:rPr>
              <w:t>分）；</w:t>
            </w:r>
          </w:p>
          <w:p w14:paraId="1782ADE8" w14:textId="7928E27F" w:rsidR="00A94AD0" w:rsidRDefault="00A94AD0" w:rsidP="00BB2ACA">
            <w:pPr>
              <w:spacing w:after="0" w:line="240" w:lineRule="auto"/>
              <w:ind w:leftChars="50" w:left="105" w:rightChars="50" w:right="105"/>
              <w:rPr>
                <w:rFonts w:eastAsia="方正仿宋_GBK"/>
                <w:szCs w:val="21"/>
              </w:rPr>
            </w:pPr>
            <w:r>
              <w:rPr>
                <w:rFonts w:eastAsia="方正仿宋_GBK"/>
                <w:szCs w:val="21"/>
              </w:rPr>
              <w:t>④</w:t>
            </w:r>
            <w:r>
              <w:rPr>
                <w:rFonts w:eastAsia="方正仿宋_GBK"/>
                <w:szCs w:val="21"/>
              </w:rPr>
              <w:t>是否存在截留、挤占、挪用、</w:t>
            </w:r>
            <w:r>
              <w:rPr>
                <w:rFonts w:eastAsia="方正仿宋_GBK" w:hint="eastAsia"/>
                <w:szCs w:val="21"/>
              </w:rPr>
              <w:t>虚</w:t>
            </w:r>
            <w:r>
              <w:rPr>
                <w:rFonts w:eastAsia="方正仿宋_GBK"/>
                <w:szCs w:val="21"/>
              </w:rPr>
              <w:t>列支出等情况（</w:t>
            </w:r>
            <w:r>
              <w:rPr>
                <w:rFonts w:eastAsia="方正仿宋_GBK"/>
                <w:szCs w:val="21"/>
              </w:rPr>
              <w:t>1</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0B566C42"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49DBCC25" w14:textId="77777777" w:rsidR="00A94AD0" w:rsidRDefault="00A94AD0" w:rsidP="00BB2ACA">
            <w:pPr>
              <w:spacing w:after="0" w:line="240" w:lineRule="auto"/>
              <w:ind w:leftChars="50" w:left="105" w:rightChars="50" w:right="105"/>
              <w:rPr>
                <w:rFonts w:eastAsia="方正仿宋_GBK"/>
                <w:szCs w:val="21"/>
              </w:rPr>
            </w:pPr>
          </w:p>
        </w:tc>
      </w:tr>
      <w:tr w:rsidR="00A94AD0" w14:paraId="35F13F1A" w14:textId="10339092" w:rsidTr="003F165F">
        <w:trPr>
          <w:cantSplit/>
          <w:trHeight w:val="454"/>
          <w:jc w:val="center"/>
        </w:trPr>
        <w:tc>
          <w:tcPr>
            <w:tcW w:w="988" w:type="dxa"/>
            <w:vMerge/>
            <w:shd w:val="clear" w:color="auto" w:fill="FFFFFF"/>
            <w:tcMar>
              <w:top w:w="10" w:type="dxa"/>
              <w:left w:w="10" w:type="dxa"/>
              <w:bottom w:w="0" w:type="dxa"/>
              <w:right w:w="10" w:type="dxa"/>
            </w:tcMar>
            <w:vAlign w:val="center"/>
          </w:tcPr>
          <w:p w14:paraId="604159CE" w14:textId="07F6356E" w:rsidR="00A94AD0" w:rsidRDefault="00A94AD0" w:rsidP="00BB2ACA">
            <w:pPr>
              <w:spacing w:after="0" w:line="240" w:lineRule="auto"/>
              <w:jc w:val="center"/>
              <w:rPr>
                <w:rFonts w:eastAsia="方正仿宋_GBK"/>
                <w:szCs w:val="21"/>
              </w:rPr>
            </w:pPr>
          </w:p>
        </w:tc>
        <w:tc>
          <w:tcPr>
            <w:tcW w:w="992" w:type="dxa"/>
            <w:vMerge w:val="restart"/>
            <w:shd w:val="clear" w:color="auto" w:fill="FFFFFF"/>
            <w:tcMar>
              <w:top w:w="10" w:type="dxa"/>
              <w:left w:w="10" w:type="dxa"/>
              <w:bottom w:w="0" w:type="dxa"/>
              <w:right w:w="10" w:type="dxa"/>
            </w:tcMar>
            <w:vAlign w:val="center"/>
          </w:tcPr>
          <w:p w14:paraId="461F0B81" w14:textId="77777777" w:rsidR="00A94AD0" w:rsidRDefault="00A94AD0" w:rsidP="00BB2ACA">
            <w:pPr>
              <w:spacing w:after="0" w:line="240" w:lineRule="auto"/>
              <w:jc w:val="center"/>
              <w:rPr>
                <w:rFonts w:eastAsia="方正仿宋_GBK"/>
                <w:szCs w:val="21"/>
              </w:rPr>
            </w:pPr>
            <w:r>
              <w:rPr>
                <w:rFonts w:eastAsia="方正仿宋_GBK"/>
                <w:szCs w:val="21"/>
              </w:rPr>
              <w:t>组织</w:t>
            </w:r>
          </w:p>
          <w:p w14:paraId="30091B45" w14:textId="77777777" w:rsidR="00A94AD0" w:rsidRDefault="00A94AD0" w:rsidP="00BB2ACA">
            <w:pPr>
              <w:spacing w:after="0" w:line="240" w:lineRule="auto"/>
              <w:jc w:val="center"/>
              <w:rPr>
                <w:rFonts w:eastAsia="方正仿宋_GBK"/>
                <w:szCs w:val="21"/>
              </w:rPr>
            </w:pPr>
            <w:r>
              <w:rPr>
                <w:rFonts w:eastAsia="方正仿宋_GBK"/>
                <w:szCs w:val="21"/>
              </w:rPr>
              <w:t>实施</w:t>
            </w:r>
          </w:p>
          <w:p w14:paraId="686803E0"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hint="eastAsia"/>
                <w:szCs w:val="21"/>
              </w:rPr>
              <w:t>6</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79699218"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管理制度</w:t>
            </w:r>
          </w:p>
          <w:p w14:paraId="6216AE3C"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健全性</w:t>
            </w:r>
          </w:p>
        </w:tc>
        <w:tc>
          <w:tcPr>
            <w:tcW w:w="2977" w:type="dxa"/>
            <w:shd w:val="clear" w:color="auto" w:fill="FFFFFF"/>
            <w:tcMar>
              <w:top w:w="10" w:type="dxa"/>
              <w:left w:w="10" w:type="dxa"/>
              <w:bottom w:w="0" w:type="dxa"/>
              <w:right w:w="10" w:type="dxa"/>
            </w:tcMar>
            <w:vAlign w:val="center"/>
          </w:tcPr>
          <w:p w14:paraId="1B271608" w14:textId="77777777" w:rsidR="00A94AD0" w:rsidRDefault="00A94AD0" w:rsidP="003F165F">
            <w:pPr>
              <w:spacing w:after="0" w:line="240" w:lineRule="auto"/>
              <w:ind w:leftChars="50" w:left="105" w:rightChars="50" w:right="105"/>
              <w:jc w:val="left"/>
              <w:rPr>
                <w:rFonts w:eastAsia="方正仿宋_GBK"/>
                <w:szCs w:val="21"/>
              </w:rPr>
            </w:pPr>
            <w:r>
              <w:rPr>
                <w:rFonts w:eastAsia="方正仿宋_GBK"/>
                <w:szCs w:val="21"/>
              </w:rPr>
              <w:t>项目实施单位的财务和业务管理制度是否健全，用以反映和考核财务和业务管理制度对项目顺利实施的保障情况。</w:t>
            </w:r>
          </w:p>
        </w:tc>
        <w:tc>
          <w:tcPr>
            <w:tcW w:w="850" w:type="dxa"/>
            <w:shd w:val="clear" w:color="auto" w:fill="FFFFFF"/>
            <w:tcMar>
              <w:top w:w="10" w:type="dxa"/>
              <w:left w:w="10" w:type="dxa"/>
              <w:bottom w:w="0" w:type="dxa"/>
              <w:right w:w="10" w:type="dxa"/>
            </w:tcMar>
            <w:vAlign w:val="center"/>
          </w:tcPr>
          <w:p w14:paraId="4584E967"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hint="eastAsia"/>
                <w:szCs w:val="21"/>
              </w:rPr>
              <w:t>3</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16FAEC9D"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r>
              <w:rPr>
                <w:rFonts w:eastAsia="方正仿宋_GBK"/>
                <w:szCs w:val="21"/>
              </w:rPr>
              <w:br/>
              <w:t>①</w:t>
            </w:r>
            <w:r>
              <w:rPr>
                <w:rFonts w:eastAsia="方正仿宋_GBK"/>
                <w:szCs w:val="21"/>
              </w:rPr>
              <w:t>是否已制定或具有相应的业务管理制度（</w:t>
            </w:r>
            <w:r>
              <w:rPr>
                <w:rFonts w:eastAsia="方正仿宋_GBK"/>
                <w:szCs w:val="21"/>
              </w:rPr>
              <w:t>1</w:t>
            </w:r>
            <w:r>
              <w:rPr>
                <w:rFonts w:eastAsia="方正仿宋_GBK"/>
                <w:szCs w:val="21"/>
              </w:rPr>
              <w:t>分）；</w:t>
            </w:r>
            <w:r>
              <w:rPr>
                <w:rFonts w:eastAsia="方正仿宋_GBK"/>
                <w:szCs w:val="21"/>
              </w:rPr>
              <w:br/>
              <w:t>②</w:t>
            </w:r>
            <w:r>
              <w:rPr>
                <w:rFonts w:eastAsia="方正仿宋_GBK"/>
                <w:szCs w:val="21"/>
              </w:rPr>
              <w:t>财务和业务管理制度是否合法、合</w:t>
            </w:r>
            <w:proofErr w:type="gramStart"/>
            <w:r>
              <w:rPr>
                <w:rFonts w:eastAsia="方正仿宋_GBK"/>
                <w:szCs w:val="21"/>
              </w:rPr>
              <w:t>规</w:t>
            </w:r>
            <w:proofErr w:type="gramEnd"/>
            <w:r>
              <w:rPr>
                <w:rFonts w:eastAsia="方正仿宋_GBK"/>
                <w:szCs w:val="21"/>
              </w:rPr>
              <w:t>、完整（</w:t>
            </w:r>
            <w:r>
              <w:rPr>
                <w:rFonts w:eastAsia="方正仿宋_GBK"/>
                <w:szCs w:val="21"/>
              </w:rPr>
              <w:t>0.5</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3353EE7F"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253DDE73" w14:textId="77777777" w:rsidR="00A94AD0" w:rsidRDefault="00A94AD0" w:rsidP="00BB2ACA">
            <w:pPr>
              <w:spacing w:after="0" w:line="240" w:lineRule="auto"/>
              <w:ind w:leftChars="50" w:left="105" w:rightChars="50" w:right="105"/>
              <w:rPr>
                <w:rFonts w:eastAsia="方正仿宋_GBK"/>
                <w:szCs w:val="21"/>
              </w:rPr>
            </w:pPr>
          </w:p>
        </w:tc>
      </w:tr>
      <w:tr w:rsidR="00A94AD0" w14:paraId="1005C831" w14:textId="518B981A" w:rsidTr="003F165F">
        <w:trPr>
          <w:cantSplit/>
          <w:trHeight w:val="454"/>
          <w:jc w:val="center"/>
        </w:trPr>
        <w:tc>
          <w:tcPr>
            <w:tcW w:w="988" w:type="dxa"/>
            <w:vMerge/>
            <w:shd w:val="clear" w:color="auto" w:fill="FFFFFF"/>
            <w:vAlign w:val="center"/>
          </w:tcPr>
          <w:p w14:paraId="030E8E6F" w14:textId="77777777" w:rsidR="00A94AD0" w:rsidRDefault="00A94AD0" w:rsidP="00BB2ACA">
            <w:pPr>
              <w:spacing w:after="0" w:line="240" w:lineRule="auto"/>
              <w:jc w:val="center"/>
              <w:rPr>
                <w:rFonts w:eastAsia="方正仿宋_GBK"/>
                <w:szCs w:val="21"/>
              </w:rPr>
            </w:pPr>
          </w:p>
        </w:tc>
        <w:tc>
          <w:tcPr>
            <w:tcW w:w="992" w:type="dxa"/>
            <w:vMerge/>
            <w:shd w:val="clear" w:color="auto" w:fill="FFFFFF"/>
            <w:vAlign w:val="center"/>
          </w:tcPr>
          <w:p w14:paraId="607ADE76" w14:textId="77777777" w:rsidR="00A94AD0" w:rsidRDefault="00A94AD0" w:rsidP="00BB2ACA">
            <w:pPr>
              <w:spacing w:after="0" w:line="240" w:lineRule="auto"/>
              <w:rPr>
                <w:rFonts w:eastAsia="方正仿宋_GBK"/>
                <w:szCs w:val="21"/>
              </w:rPr>
            </w:pPr>
          </w:p>
        </w:tc>
        <w:tc>
          <w:tcPr>
            <w:tcW w:w="1134" w:type="dxa"/>
            <w:shd w:val="clear" w:color="auto" w:fill="FFFFFF"/>
            <w:tcMar>
              <w:top w:w="10" w:type="dxa"/>
              <w:left w:w="10" w:type="dxa"/>
              <w:bottom w:w="0" w:type="dxa"/>
              <w:right w:w="10" w:type="dxa"/>
            </w:tcMar>
            <w:vAlign w:val="center"/>
          </w:tcPr>
          <w:p w14:paraId="64B5402A"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制度执行</w:t>
            </w:r>
          </w:p>
          <w:p w14:paraId="186B804C"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有效性</w:t>
            </w:r>
          </w:p>
        </w:tc>
        <w:tc>
          <w:tcPr>
            <w:tcW w:w="2977" w:type="dxa"/>
            <w:shd w:val="clear" w:color="auto" w:fill="FFFFFF"/>
            <w:tcMar>
              <w:top w:w="10" w:type="dxa"/>
              <w:left w:w="10" w:type="dxa"/>
              <w:bottom w:w="0" w:type="dxa"/>
              <w:right w:w="10" w:type="dxa"/>
            </w:tcMar>
            <w:vAlign w:val="center"/>
          </w:tcPr>
          <w:p w14:paraId="6F25B2CE"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项目实施是否符合相关业务管理规定，用以反映和考核业务管理制度的有效执行情况。</w:t>
            </w:r>
          </w:p>
        </w:tc>
        <w:tc>
          <w:tcPr>
            <w:tcW w:w="850" w:type="dxa"/>
            <w:shd w:val="clear" w:color="auto" w:fill="FFFFFF"/>
            <w:tcMar>
              <w:top w:w="10" w:type="dxa"/>
              <w:left w:w="10" w:type="dxa"/>
              <w:bottom w:w="0" w:type="dxa"/>
              <w:right w:w="10" w:type="dxa"/>
            </w:tcMar>
            <w:vAlign w:val="center"/>
          </w:tcPr>
          <w:p w14:paraId="144988D1"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hint="eastAsia"/>
                <w:szCs w:val="21"/>
              </w:rPr>
              <w:t>3</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641276B1"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r>
              <w:rPr>
                <w:rFonts w:eastAsia="方正仿宋_GBK"/>
                <w:szCs w:val="21"/>
              </w:rPr>
              <w:br/>
              <w:t>①</w:t>
            </w:r>
            <w:r>
              <w:rPr>
                <w:rFonts w:eastAsia="方正仿宋_GBK"/>
                <w:szCs w:val="21"/>
              </w:rPr>
              <w:t>是否遵守相关法律法规和相关管理规定（</w:t>
            </w:r>
            <w:r>
              <w:rPr>
                <w:rFonts w:eastAsia="方正仿宋_GBK"/>
                <w:szCs w:val="21"/>
              </w:rPr>
              <w:t>0.4</w:t>
            </w:r>
            <w:r>
              <w:rPr>
                <w:rFonts w:eastAsia="方正仿宋_GBK"/>
                <w:szCs w:val="21"/>
              </w:rPr>
              <w:t>分）；</w:t>
            </w:r>
            <w:r>
              <w:rPr>
                <w:rFonts w:eastAsia="方正仿宋_GBK"/>
                <w:szCs w:val="21"/>
              </w:rPr>
              <w:br/>
              <w:t>②</w:t>
            </w:r>
            <w:r>
              <w:rPr>
                <w:rFonts w:eastAsia="方正仿宋_GBK"/>
                <w:szCs w:val="21"/>
              </w:rPr>
              <w:t>项目调整及支出调整手续是否完备（</w:t>
            </w:r>
            <w:r>
              <w:rPr>
                <w:rFonts w:eastAsia="方正仿宋_GBK"/>
                <w:szCs w:val="21"/>
              </w:rPr>
              <w:t>0.4</w:t>
            </w:r>
            <w:r>
              <w:rPr>
                <w:rFonts w:eastAsia="方正仿宋_GBK"/>
                <w:szCs w:val="21"/>
              </w:rPr>
              <w:t>分）；</w:t>
            </w:r>
            <w:r>
              <w:rPr>
                <w:rFonts w:eastAsia="方正仿宋_GBK"/>
                <w:szCs w:val="21"/>
              </w:rPr>
              <w:br/>
              <w:t>③</w:t>
            </w:r>
            <w:r>
              <w:rPr>
                <w:rFonts w:eastAsia="方正仿宋_GBK"/>
                <w:szCs w:val="21"/>
              </w:rPr>
              <w:t>项目合同书、验收报告、技术鉴定等资料是否齐全并及时归档（</w:t>
            </w:r>
            <w:r>
              <w:rPr>
                <w:rFonts w:eastAsia="方正仿宋_GBK"/>
                <w:szCs w:val="21"/>
              </w:rPr>
              <w:t>0.4</w:t>
            </w:r>
            <w:r>
              <w:rPr>
                <w:rFonts w:eastAsia="方正仿宋_GBK"/>
                <w:szCs w:val="21"/>
              </w:rPr>
              <w:t>分）；</w:t>
            </w:r>
            <w:r>
              <w:rPr>
                <w:rFonts w:eastAsia="方正仿宋_GBK"/>
                <w:szCs w:val="21"/>
              </w:rPr>
              <w:br/>
              <w:t>④</w:t>
            </w:r>
            <w:r>
              <w:rPr>
                <w:rFonts w:eastAsia="方正仿宋_GBK"/>
                <w:szCs w:val="21"/>
              </w:rPr>
              <w:t>项目实施的人员条件、场地设备、信息支撑等是否落实到位（</w:t>
            </w:r>
            <w:r>
              <w:rPr>
                <w:rFonts w:eastAsia="方正仿宋_GBK"/>
                <w:szCs w:val="21"/>
              </w:rPr>
              <w:t>0.3</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33604A0E"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7356EB5E" w14:textId="77777777" w:rsidR="00A94AD0" w:rsidRDefault="00A94AD0" w:rsidP="00BB2ACA">
            <w:pPr>
              <w:spacing w:after="0" w:line="240" w:lineRule="auto"/>
              <w:ind w:leftChars="50" w:left="105" w:rightChars="50" w:right="105"/>
              <w:rPr>
                <w:rFonts w:eastAsia="方正仿宋_GBK"/>
                <w:szCs w:val="21"/>
              </w:rPr>
            </w:pPr>
          </w:p>
        </w:tc>
      </w:tr>
      <w:tr w:rsidR="00A94AD0" w14:paraId="2C332F9B" w14:textId="689071C1" w:rsidTr="003F165F">
        <w:trPr>
          <w:cantSplit/>
          <w:trHeight w:val="454"/>
          <w:jc w:val="center"/>
        </w:trPr>
        <w:tc>
          <w:tcPr>
            <w:tcW w:w="988" w:type="dxa"/>
            <w:vMerge w:val="restart"/>
            <w:shd w:val="clear" w:color="auto" w:fill="FFFFFF"/>
            <w:tcMar>
              <w:top w:w="10" w:type="dxa"/>
              <w:left w:w="10" w:type="dxa"/>
              <w:bottom w:w="0" w:type="dxa"/>
              <w:right w:w="10" w:type="dxa"/>
            </w:tcMar>
            <w:vAlign w:val="center"/>
          </w:tcPr>
          <w:p w14:paraId="758BB37A" w14:textId="77777777" w:rsidR="00A94AD0" w:rsidRDefault="00A94AD0" w:rsidP="00BB2ACA">
            <w:pPr>
              <w:spacing w:after="0" w:line="240" w:lineRule="auto"/>
              <w:jc w:val="center"/>
              <w:rPr>
                <w:rFonts w:eastAsia="方正仿宋_GBK"/>
                <w:szCs w:val="21"/>
              </w:rPr>
            </w:pPr>
            <w:r>
              <w:rPr>
                <w:rFonts w:eastAsia="方正仿宋_GBK"/>
                <w:szCs w:val="21"/>
              </w:rPr>
              <w:t>产</w:t>
            </w:r>
            <w:r>
              <w:rPr>
                <w:rFonts w:eastAsia="方正仿宋_GBK"/>
                <w:szCs w:val="21"/>
              </w:rPr>
              <w:t xml:space="preserve"> </w:t>
            </w:r>
            <w:r>
              <w:rPr>
                <w:rFonts w:eastAsia="方正仿宋_GBK"/>
                <w:szCs w:val="21"/>
              </w:rPr>
              <w:t>出</w:t>
            </w:r>
          </w:p>
          <w:p w14:paraId="48DDAFC1" w14:textId="14D8B4E1"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40</w:t>
            </w:r>
            <w:r>
              <w:rPr>
                <w:rFonts w:eastAsia="方正仿宋_GBK"/>
                <w:szCs w:val="21"/>
              </w:rPr>
              <w:t>分）</w:t>
            </w:r>
          </w:p>
        </w:tc>
        <w:tc>
          <w:tcPr>
            <w:tcW w:w="992" w:type="dxa"/>
            <w:shd w:val="clear" w:color="auto" w:fill="FFFFFF"/>
            <w:tcMar>
              <w:top w:w="10" w:type="dxa"/>
              <w:left w:w="10" w:type="dxa"/>
              <w:bottom w:w="0" w:type="dxa"/>
              <w:right w:w="10" w:type="dxa"/>
            </w:tcMar>
            <w:vAlign w:val="center"/>
          </w:tcPr>
          <w:p w14:paraId="7BAC628A" w14:textId="77777777" w:rsidR="00A94AD0" w:rsidRDefault="00A94AD0" w:rsidP="00BB2ACA">
            <w:pPr>
              <w:spacing w:after="0" w:line="240" w:lineRule="auto"/>
              <w:jc w:val="center"/>
              <w:rPr>
                <w:rFonts w:eastAsia="方正仿宋_GBK"/>
                <w:szCs w:val="21"/>
              </w:rPr>
            </w:pPr>
            <w:r>
              <w:rPr>
                <w:rFonts w:eastAsia="方正仿宋_GBK"/>
                <w:szCs w:val="21"/>
              </w:rPr>
              <w:t>产出</w:t>
            </w:r>
          </w:p>
          <w:p w14:paraId="1F4D49C3" w14:textId="77777777" w:rsidR="00A94AD0" w:rsidRDefault="00A94AD0" w:rsidP="00BB2ACA">
            <w:pPr>
              <w:spacing w:after="0" w:line="240" w:lineRule="auto"/>
              <w:jc w:val="center"/>
              <w:rPr>
                <w:rFonts w:eastAsia="方正仿宋_GBK"/>
                <w:szCs w:val="21"/>
              </w:rPr>
            </w:pPr>
            <w:r>
              <w:rPr>
                <w:rFonts w:eastAsia="方正仿宋_GBK"/>
                <w:szCs w:val="21"/>
              </w:rPr>
              <w:t>数量</w:t>
            </w:r>
          </w:p>
          <w:p w14:paraId="73137A9B"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10</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4D537210"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实际</w:t>
            </w:r>
          </w:p>
          <w:p w14:paraId="154B9D11"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完成率</w:t>
            </w:r>
          </w:p>
        </w:tc>
        <w:tc>
          <w:tcPr>
            <w:tcW w:w="2977" w:type="dxa"/>
            <w:shd w:val="clear" w:color="auto" w:fill="FFFFFF"/>
            <w:tcMar>
              <w:top w:w="10" w:type="dxa"/>
              <w:left w:w="10" w:type="dxa"/>
              <w:bottom w:w="0" w:type="dxa"/>
              <w:right w:w="10" w:type="dxa"/>
            </w:tcMar>
            <w:vAlign w:val="center"/>
          </w:tcPr>
          <w:p w14:paraId="10D55312" w14:textId="2C8C62CA" w:rsidR="00A94AD0" w:rsidRPr="004768C8" w:rsidRDefault="00A94AD0" w:rsidP="004768C8">
            <w:pPr>
              <w:spacing w:after="0" w:line="240" w:lineRule="auto"/>
              <w:ind w:leftChars="50" w:left="105" w:rightChars="50" w:right="105"/>
              <w:rPr>
                <w:rFonts w:eastAsia="方正仿宋_GBK"/>
                <w:szCs w:val="21"/>
              </w:rPr>
            </w:pPr>
            <w:r>
              <w:rPr>
                <w:rFonts w:eastAsia="方正仿宋_GBK"/>
                <w:szCs w:val="21"/>
              </w:rPr>
              <w:t>项目实施的实际产出数与计划产出数的比率，用以反映和考核项目产出数量目标的实现程度。</w:t>
            </w:r>
          </w:p>
        </w:tc>
        <w:tc>
          <w:tcPr>
            <w:tcW w:w="850" w:type="dxa"/>
            <w:shd w:val="clear" w:color="auto" w:fill="FFFFFF"/>
            <w:tcMar>
              <w:top w:w="10" w:type="dxa"/>
              <w:left w:w="10" w:type="dxa"/>
              <w:bottom w:w="0" w:type="dxa"/>
              <w:right w:w="10" w:type="dxa"/>
            </w:tcMar>
            <w:vAlign w:val="center"/>
          </w:tcPr>
          <w:p w14:paraId="62E08E5D"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10</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5BC261CC"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实际完成率</w:t>
            </w:r>
            <w:r>
              <w:rPr>
                <w:rFonts w:eastAsia="方正仿宋_GBK"/>
                <w:szCs w:val="21"/>
              </w:rPr>
              <w:t>=</w:t>
            </w:r>
            <w:r>
              <w:rPr>
                <w:rFonts w:eastAsia="方正仿宋_GBK"/>
                <w:szCs w:val="21"/>
              </w:rPr>
              <w:t>（实际产出数</w:t>
            </w:r>
            <w:r>
              <w:rPr>
                <w:rFonts w:eastAsia="方正仿宋_GBK"/>
                <w:szCs w:val="21"/>
              </w:rPr>
              <w:t>/</w:t>
            </w:r>
            <w:r>
              <w:rPr>
                <w:rFonts w:eastAsia="方正仿宋_GBK"/>
                <w:szCs w:val="21"/>
              </w:rPr>
              <w:t>计划产出数）</w:t>
            </w:r>
            <w:r>
              <w:rPr>
                <w:rFonts w:eastAsia="方正仿宋_GBK"/>
                <w:szCs w:val="21"/>
              </w:rPr>
              <w:t>×100%</w:t>
            </w:r>
            <w:r>
              <w:rPr>
                <w:rFonts w:eastAsia="方正仿宋_GBK"/>
                <w:szCs w:val="21"/>
              </w:rPr>
              <w:t>。</w:t>
            </w:r>
            <w:r>
              <w:rPr>
                <w:rFonts w:eastAsia="方正仿宋_GBK"/>
                <w:szCs w:val="21"/>
              </w:rPr>
              <w:br/>
            </w:r>
            <w:r>
              <w:rPr>
                <w:rFonts w:eastAsia="方正仿宋_GBK"/>
                <w:szCs w:val="21"/>
              </w:rPr>
              <w:t>实际产出数：一定时期（本年度或项目期）内项目实际产出的产品或提供的服务数量。</w:t>
            </w:r>
            <w:r>
              <w:rPr>
                <w:rFonts w:eastAsia="方正仿宋_GBK"/>
                <w:szCs w:val="21"/>
              </w:rPr>
              <w:br/>
            </w:r>
            <w:r>
              <w:rPr>
                <w:rFonts w:eastAsia="方正仿宋_GBK"/>
                <w:szCs w:val="21"/>
              </w:rPr>
              <w:t>计划产出数：项目目标确定的在一定时期（本年度或项目期）内计划产出的产品或提供的服务数量。</w:t>
            </w:r>
          </w:p>
          <w:p w14:paraId="4B2EAB0C" w14:textId="3FD32948"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评价要点：评价专项资金安排的项目截至</w:t>
            </w:r>
            <w:r>
              <w:rPr>
                <w:rFonts w:eastAsia="方正仿宋_GBK"/>
                <w:szCs w:val="21"/>
              </w:rPr>
              <w:t>2024</w:t>
            </w:r>
            <w:r>
              <w:rPr>
                <w:rFonts w:eastAsia="方正仿宋_GBK"/>
                <w:szCs w:val="21"/>
              </w:rPr>
              <w:t>年</w:t>
            </w:r>
            <w:r>
              <w:rPr>
                <w:rFonts w:eastAsia="方正仿宋_GBK"/>
                <w:szCs w:val="21"/>
              </w:rPr>
              <w:t>12</w:t>
            </w:r>
            <w:r>
              <w:rPr>
                <w:rFonts w:eastAsia="方正仿宋_GBK"/>
                <w:szCs w:val="21"/>
              </w:rPr>
              <w:t>月</w:t>
            </w:r>
            <w:r>
              <w:rPr>
                <w:rFonts w:eastAsia="方正仿宋_GBK"/>
                <w:szCs w:val="21"/>
              </w:rPr>
              <w:t>31</w:t>
            </w:r>
            <w:r>
              <w:rPr>
                <w:rFonts w:eastAsia="方正仿宋_GBK"/>
                <w:szCs w:val="21"/>
              </w:rPr>
              <w:t>日数量指标实际完成情况。项目完成率</w:t>
            </w:r>
            <w:r>
              <w:rPr>
                <w:rFonts w:eastAsia="方正仿宋_GBK"/>
                <w:szCs w:val="21"/>
              </w:rPr>
              <w:t>100%</w:t>
            </w:r>
            <w:r>
              <w:rPr>
                <w:rFonts w:eastAsia="方正仿宋_GBK"/>
                <w:szCs w:val="21"/>
              </w:rPr>
              <w:t>得</w:t>
            </w:r>
            <w:r>
              <w:rPr>
                <w:rFonts w:eastAsia="方正仿宋_GBK"/>
                <w:szCs w:val="21"/>
              </w:rPr>
              <w:t>10</w:t>
            </w:r>
            <w:r>
              <w:rPr>
                <w:rFonts w:eastAsia="方正仿宋_GBK"/>
                <w:szCs w:val="21"/>
              </w:rPr>
              <w:t>分；</w:t>
            </w:r>
            <w:r>
              <w:rPr>
                <w:rFonts w:eastAsia="方正仿宋_GBK"/>
                <w:szCs w:val="21"/>
              </w:rPr>
              <w:t>≥90%</w:t>
            </w:r>
            <w:r>
              <w:rPr>
                <w:rFonts w:eastAsia="方正仿宋_GBK"/>
                <w:szCs w:val="21"/>
              </w:rPr>
              <w:t>得</w:t>
            </w:r>
            <w:r>
              <w:rPr>
                <w:rFonts w:eastAsia="方正仿宋_GBK"/>
                <w:szCs w:val="21"/>
              </w:rPr>
              <w:t>9</w:t>
            </w:r>
            <w:r>
              <w:rPr>
                <w:rFonts w:eastAsia="方正仿宋_GBK"/>
                <w:szCs w:val="21"/>
              </w:rPr>
              <w:t>分；</w:t>
            </w:r>
            <w:r>
              <w:rPr>
                <w:rFonts w:eastAsia="方正仿宋_GBK"/>
                <w:szCs w:val="21"/>
              </w:rPr>
              <w:t>≥80%</w:t>
            </w:r>
            <w:r>
              <w:rPr>
                <w:rFonts w:eastAsia="方正仿宋_GBK"/>
                <w:szCs w:val="21"/>
              </w:rPr>
              <w:t>得</w:t>
            </w:r>
            <w:r>
              <w:rPr>
                <w:rFonts w:eastAsia="方正仿宋_GBK"/>
                <w:szCs w:val="21"/>
              </w:rPr>
              <w:t>8</w:t>
            </w:r>
            <w:r>
              <w:rPr>
                <w:rFonts w:eastAsia="方正仿宋_GBK"/>
                <w:szCs w:val="21"/>
              </w:rPr>
              <w:t>分；</w:t>
            </w:r>
            <w:r>
              <w:rPr>
                <w:rFonts w:eastAsia="方正仿宋_GBK"/>
                <w:szCs w:val="21"/>
              </w:rPr>
              <w:t>≥70%</w:t>
            </w:r>
            <w:r>
              <w:rPr>
                <w:rFonts w:eastAsia="方正仿宋_GBK"/>
                <w:szCs w:val="21"/>
              </w:rPr>
              <w:t>得</w:t>
            </w:r>
            <w:r>
              <w:rPr>
                <w:rFonts w:eastAsia="方正仿宋_GBK"/>
                <w:szCs w:val="21"/>
              </w:rPr>
              <w:t>7</w:t>
            </w:r>
            <w:r>
              <w:rPr>
                <w:rFonts w:eastAsia="方正仿宋_GBK"/>
                <w:szCs w:val="21"/>
              </w:rPr>
              <w:t>分；</w:t>
            </w:r>
            <w:r>
              <w:rPr>
                <w:rFonts w:eastAsia="方正仿宋_GBK"/>
                <w:szCs w:val="21"/>
              </w:rPr>
              <w:t>≥60%</w:t>
            </w:r>
            <w:r>
              <w:rPr>
                <w:rFonts w:eastAsia="方正仿宋_GBK"/>
                <w:szCs w:val="21"/>
              </w:rPr>
              <w:t>得</w:t>
            </w:r>
            <w:r>
              <w:rPr>
                <w:rFonts w:eastAsia="方正仿宋_GBK"/>
                <w:szCs w:val="21"/>
              </w:rPr>
              <w:t>5</w:t>
            </w:r>
            <w:r>
              <w:rPr>
                <w:rFonts w:eastAsia="方正仿宋_GBK"/>
                <w:szCs w:val="21"/>
              </w:rPr>
              <w:t>分；＜</w:t>
            </w:r>
            <w:r>
              <w:rPr>
                <w:rFonts w:eastAsia="方正仿宋_GBK"/>
                <w:szCs w:val="21"/>
              </w:rPr>
              <w:t>60%</w:t>
            </w:r>
            <w:r>
              <w:rPr>
                <w:rFonts w:eastAsia="方正仿宋_GBK"/>
                <w:szCs w:val="21"/>
              </w:rPr>
              <w:t>不得分。</w:t>
            </w:r>
            <w:proofErr w:type="gramStart"/>
            <w:r>
              <w:rPr>
                <w:rFonts w:eastAsia="方正仿宋_GBK"/>
                <w:szCs w:val="21"/>
              </w:rPr>
              <w:t>若项目</w:t>
            </w:r>
            <w:proofErr w:type="gramEnd"/>
            <w:r>
              <w:rPr>
                <w:rFonts w:eastAsia="方正仿宋_GBK"/>
                <w:szCs w:val="21"/>
              </w:rPr>
              <w:t>仍在合同期内，则根据合同期限和截至</w:t>
            </w:r>
            <w:r>
              <w:rPr>
                <w:rFonts w:eastAsia="方正仿宋_GBK"/>
                <w:szCs w:val="21"/>
              </w:rPr>
              <w:t>2024</w:t>
            </w:r>
            <w:r>
              <w:rPr>
                <w:rFonts w:eastAsia="方正仿宋_GBK"/>
                <w:szCs w:val="21"/>
              </w:rPr>
              <w:t>年</w:t>
            </w:r>
            <w:r>
              <w:rPr>
                <w:rFonts w:eastAsia="方正仿宋_GBK"/>
                <w:szCs w:val="21"/>
              </w:rPr>
              <w:t>12</w:t>
            </w:r>
            <w:r>
              <w:rPr>
                <w:rFonts w:eastAsia="方正仿宋_GBK"/>
                <w:szCs w:val="21"/>
              </w:rPr>
              <w:t>月</w:t>
            </w:r>
            <w:r>
              <w:rPr>
                <w:rFonts w:eastAsia="方正仿宋_GBK"/>
                <w:szCs w:val="21"/>
              </w:rPr>
              <w:t>31</w:t>
            </w:r>
            <w:r>
              <w:rPr>
                <w:rFonts w:eastAsia="方正仿宋_GBK"/>
                <w:szCs w:val="21"/>
              </w:rPr>
              <w:t>日完成情况综合考虑计分。</w:t>
            </w:r>
          </w:p>
        </w:tc>
        <w:tc>
          <w:tcPr>
            <w:tcW w:w="709" w:type="dxa"/>
            <w:shd w:val="clear" w:color="auto" w:fill="FFFFFF"/>
            <w:tcMar>
              <w:top w:w="10" w:type="dxa"/>
              <w:left w:w="10" w:type="dxa"/>
              <w:bottom w:w="0" w:type="dxa"/>
              <w:right w:w="10" w:type="dxa"/>
            </w:tcMar>
            <w:vAlign w:val="center"/>
          </w:tcPr>
          <w:p w14:paraId="5864C054"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0868D5A7" w14:textId="77777777" w:rsidR="00A94AD0" w:rsidRDefault="00A94AD0" w:rsidP="00BB2ACA">
            <w:pPr>
              <w:spacing w:after="0" w:line="240" w:lineRule="auto"/>
              <w:ind w:leftChars="50" w:left="105" w:rightChars="50" w:right="105"/>
              <w:rPr>
                <w:rFonts w:eastAsia="方正仿宋_GBK"/>
                <w:szCs w:val="21"/>
              </w:rPr>
            </w:pPr>
          </w:p>
        </w:tc>
      </w:tr>
      <w:tr w:rsidR="00A94AD0" w14:paraId="31B46A16" w14:textId="38D927A8" w:rsidTr="003F165F">
        <w:trPr>
          <w:cantSplit/>
          <w:trHeight w:val="454"/>
          <w:jc w:val="center"/>
        </w:trPr>
        <w:tc>
          <w:tcPr>
            <w:tcW w:w="988" w:type="dxa"/>
            <w:vMerge/>
            <w:shd w:val="clear" w:color="auto" w:fill="FFFFFF"/>
            <w:tcMar>
              <w:top w:w="10" w:type="dxa"/>
              <w:left w:w="10" w:type="dxa"/>
              <w:bottom w:w="0" w:type="dxa"/>
              <w:right w:w="10" w:type="dxa"/>
            </w:tcMar>
            <w:vAlign w:val="center"/>
          </w:tcPr>
          <w:p w14:paraId="42B62606" w14:textId="0D2994A9" w:rsidR="00A94AD0" w:rsidRDefault="00A94AD0" w:rsidP="00BB2ACA">
            <w:pPr>
              <w:spacing w:after="0" w:line="240" w:lineRule="auto"/>
              <w:jc w:val="center"/>
              <w:rPr>
                <w:rFonts w:eastAsia="方正仿宋_GBK"/>
                <w:szCs w:val="21"/>
              </w:rPr>
            </w:pPr>
          </w:p>
        </w:tc>
        <w:tc>
          <w:tcPr>
            <w:tcW w:w="992" w:type="dxa"/>
            <w:shd w:val="clear" w:color="auto" w:fill="FFFFFF"/>
            <w:tcMar>
              <w:top w:w="10" w:type="dxa"/>
              <w:left w:w="10" w:type="dxa"/>
              <w:bottom w:w="0" w:type="dxa"/>
              <w:right w:w="10" w:type="dxa"/>
            </w:tcMar>
            <w:vAlign w:val="center"/>
          </w:tcPr>
          <w:p w14:paraId="60DD906A" w14:textId="77777777" w:rsidR="00A94AD0" w:rsidRDefault="00A94AD0" w:rsidP="00BB2ACA">
            <w:pPr>
              <w:spacing w:after="0" w:line="240" w:lineRule="auto"/>
              <w:jc w:val="center"/>
              <w:rPr>
                <w:rFonts w:eastAsia="方正仿宋_GBK"/>
                <w:szCs w:val="21"/>
              </w:rPr>
            </w:pPr>
            <w:r>
              <w:rPr>
                <w:rFonts w:eastAsia="方正仿宋_GBK"/>
                <w:szCs w:val="21"/>
              </w:rPr>
              <w:t>产出</w:t>
            </w:r>
          </w:p>
          <w:p w14:paraId="2EFA235A" w14:textId="77777777" w:rsidR="00A94AD0" w:rsidRDefault="00A94AD0" w:rsidP="00BB2ACA">
            <w:pPr>
              <w:spacing w:after="0" w:line="240" w:lineRule="auto"/>
              <w:jc w:val="center"/>
              <w:rPr>
                <w:rFonts w:eastAsia="方正仿宋_GBK"/>
                <w:szCs w:val="21"/>
              </w:rPr>
            </w:pPr>
            <w:r>
              <w:rPr>
                <w:rFonts w:eastAsia="方正仿宋_GBK"/>
                <w:szCs w:val="21"/>
              </w:rPr>
              <w:t>质量</w:t>
            </w:r>
          </w:p>
          <w:p w14:paraId="4D2AFC4D"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10</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051DF031"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质量</w:t>
            </w:r>
          </w:p>
          <w:p w14:paraId="68942F96"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达标率</w:t>
            </w:r>
          </w:p>
        </w:tc>
        <w:tc>
          <w:tcPr>
            <w:tcW w:w="2977" w:type="dxa"/>
            <w:shd w:val="clear" w:color="auto" w:fill="FFFFFF"/>
            <w:tcMar>
              <w:top w:w="10" w:type="dxa"/>
              <w:left w:w="10" w:type="dxa"/>
              <w:bottom w:w="0" w:type="dxa"/>
              <w:right w:w="10" w:type="dxa"/>
            </w:tcMar>
            <w:vAlign w:val="center"/>
          </w:tcPr>
          <w:p w14:paraId="17F278A4"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项目完成的质量达标产出数与实际产出数的比率，用以反映和考核项目产出质量目标的实现程度。</w:t>
            </w:r>
          </w:p>
        </w:tc>
        <w:tc>
          <w:tcPr>
            <w:tcW w:w="850" w:type="dxa"/>
            <w:shd w:val="clear" w:color="auto" w:fill="FFFFFF"/>
            <w:tcMar>
              <w:top w:w="10" w:type="dxa"/>
              <w:left w:w="10" w:type="dxa"/>
              <w:bottom w:w="0" w:type="dxa"/>
              <w:right w:w="10" w:type="dxa"/>
            </w:tcMar>
            <w:vAlign w:val="center"/>
          </w:tcPr>
          <w:p w14:paraId="4C0AFBAD"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10</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5C65FC5B"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质量达标率</w:t>
            </w:r>
            <w:r>
              <w:rPr>
                <w:rFonts w:eastAsia="方正仿宋_GBK"/>
                <w:szCs w:val="21"/>
              </w:rPr>
              <w:t>=</w:t>
            </w:r>
            <w:r>
              <w:rPr>
                <w:rFonts w:eastAsia="方正仿宋_GBK"/>
                <w:szCs w:val="21"/>
              </w:rPr>
              <w:t>（质量达标产出数</w:t>
            </w:r>
            <w:r>
              <w:rPr>
                <w:rFonts w:eastAsia="方正仿宋_GBK"/>
                <w:szCs w:val="21"/>
              </w:rPr>
              <w:t>/</w:t>
            </w:r>
            <w:r>
              <w:rPr>
                <w:rFonts w:eastAsia="方正仿宋_GBK"/>
                <w:szCs w:val="21"/>
              </w:rPr>
              <w:t>实际产出数）</w:t>
            </w:r>
            <w:r>
              <w:rPr>
                <w:rFonts w:eastAsia="方正仿宋_GBK"/>
                <w:szCs w:val="21"/>
              </w:rPr>
              <w:t>×100%</w:t>
            </w:r>
            <w:r>
              <w:rPr>
                <w:rFonts w:eastAsia="方正仿宋_GBK"/>
                <w:szCs w:val="21"/>
              </w:rPr>
              <w:t>。</w:t>
            </w:r>
            <w:r>
              <w:rPr>
                <w:rFonts w:eastAsia="方正仿宋_GBK"/>
                <w:szCs w:val="21"/>
              </w:rPr>
              <w:br/>
            </w:r>
            <w:r>
              <w:rPr>
                <w:rFonts w:eastAsia="方正仿宋_GBK"/>
                <w:szCs w:val="21"/>
              </w:rPr>
              <w:t>质量达标产出数：一定时期（本年度或项目期）内实际达到既定质量标准的产品或服务数量。既定质量标准是指项目实施单位设立绩效目标时依据计划标准、行业标准、历史标准或其他标准而设定的绩效指标值。</w:t>
            </w:r>
          </w:p>
          <w:p w14:paraId="4F8F0719" w14:textId="2F8CD88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评价要点：评价专项资金安排的项目截至</w:t>
            </w:r>
            <w:r>
              <w:rPr>
                <w:rFonts w:eastAsia="方正仿宋_GBK"/>
                <w:szCs w:val="21"/>
              </w:rPr>
              <w:t>2024</w:t>
            </w:r>
            <w:r>
              <w:rPr>
                <w:rFonts w:eastAsia="方正仿宋_GBK"/>
                <w:szCs w:val="21"/>
              </w:rPr>
              <w:t>年</w:t>
            </w:r>
            <w:r>
              <w:rPr>
                <w:rFonts w:eastAsia="方正仿宋_GBK"/>
                <w:szCs w:val="21"/>
              </w:rPr>
              <w:t>12</w:t>
            </w:r>
            <w:r>
              <w:rPr>
                <w:rFonts w:eastAsia="方正仿宋_GBK"/>
                <w:szCs w:val="21"/>
              </w:rPr>
              <w:t>月</w:t>
            </w:r>
            <w:r>
              <w:rPr>
                <w:rFonts w:eastAsia="方正仿宋_GBK"/>
                <w:szCs w:val="21"/>
              </w:rPr>
              <w:t>31</w:t>
            </w:r>
            <w:r>
              <w:rPr>
                <w:rFonts w:eastAsia="方正仿宋_GBK"/>
                <w:szCs w:val="21"/>
              </w:rPr>
              <w:t>日质量指标实际完成情况。项目完成率</w:t>
            </w:r>
            <w:r>
              <w:rPr>
                <w:rFonts w:eastAsia="方正仿宋_GBK"/>
                <w:szCs w:val="21"/>
              </w:rPr>
              <w:t>100%</w:t>
            </w:r>
            <w:r>
              <w:rPr>
                <w:rFonts w:eastAsia="方正仿宋_GBK"/>
                <w:szCs w:val="21"/>
              </w:rPr>
              <w:t>得</w:t>
            </w:r>
            <w:r>
              <w:rPr>
                <w:rFonts w:eastAsia="方正仿宋_GBK"/>
                <w:szCs w:val="21"/>
              </w:rPr>
              <w:t>10</w:t>
            </w:r>
            <w:r>
              <w:rPr>
                <w:rFonts w:eastAsia="方正仿宋_GBK"/>
                <w:szCs w:val="21"/>
              </w:rPr>
              <w:t>分；</w:t>
            </w:r>
            <w:r>
              <w:rPr>
                <w:rFonts w:eastAsia="方正仿宋_GBK"/>
                <w:szCs w:val="21"/>
              </w:rPr>
              <w:t>≥90%</w:t>
            </w:r>
            <w:r>
              <w:rPr>
                <w:rFonts w:eastAsia="方正仿宋_GBK"/>
                <w:szCs w:val="21"/>
              </w:rPr>
              <w:t>得</w:t>
            </w:r>
            <w:r>
              <w:rPr>
                <w:rFonts w:eastAsia="方正仿宋_GBK"/>
                <w:szCs w:val="21"/>
              </w:rPr>
              <w:t>9</w:t>
            </w:r>
            <w:r>
              <w:rPr>
                <w:rFonts w:eastAsia="方正仿宋_GBK"/>
                <w:szCs w:val="21"/>
              </w:rPr>
              <w:t>分；</w:t>
            </w:r>
            <w:r>
              <w:rPr>
                <w:rFonts w:eastAsia="方正仿宋_GBK"/>
                <w:szCs w:val="21"/>
              </w:rPr>
              <w:t>≥80%</w:t>
            </w:r>
            <w:r>
              <w:rPr>
                <w:rFonts w:eastAsia="方正仿宋_GBK"/>
                <w:szCs w:val="21"/>
              </w:rPr>
              <w:t>得</w:t>
            </w:r>
            <w:r>
              <w:rPr>
                <w:rFonts w:eastAsia="方正仿宋_GBK"/>
                <w:szCs w:val="21"/>
              </w:rPr>
              <w:t>8</w:t>
            </w:r>
            <w:r>
              <w:rPr>
                <w:rFonts w:eastAsia="方正仿宋_GBK"/>
                <w:szCs w:val="21"/>
              </w:rPr>
              <w:t>分；</w:t>
            </w:r>
            <w:r>
              <w:rPr>
                <w:rFonts w:eastAsia="方正仿宋_GBK"/>
                <w:szCs w:val="21"/>
              </w:rPr>
              <w:t>≥70%</w:t>
            </w:r>
            <w:r>
              <w:rPr>
                <w:rFonts w:eastAsia="方正仿宋_GBK"/>
                <w:szCs w:val="21"/>
              </w:rPr>
              <w:t>得</w:t>
            </w:r>
            <w:r>
              <w:rPr>
                <w:rFonts w:eastAsia="方正仿宋_GBK"/>
                <w:szCs w:val="21"/>
              </w:rPr>
              <w:t>7</w:t>
            </w:r>
            <w:r>
              <w:rPr>
                <w:rFonts w:eastAsia="方正仿宋_GBK"/>
                <w:szCs w:val="21"/>
              </w:rPr>
              <w:t>分；</w:t>
            </w:r>
            <w:r>
              <w:rPr>
                <w:rFonts w:eastAsia="方正仿宋_GBK"/>
                <w:szCs w:val="21"/>
              </w:rPr>
              <w:t>≥60%</w:t>
            </w:r>
            <w:r>
              <w:rPr>
                <w:rFonts w:eastAsia="方正仿宋_GBK"/>
                <w:szCs w:val="21"/>
              </w:rPr>
              <w:t>得</w:t>
            </w:r>
            <w:r>
              <w:rPr>
                <w:rFonts w:eastAsia="方正仿宋_GBK"/>
                <w:szCs w:val="21"/>
              </w:rPr>
              <w:t>5</w:t>
            </w:r>
            <w:r>
              <w:rPr>
                <w:rFonts w:eastAsia="方正仿宋_GBK"/>
                <w:szCs w:val="21"/>
              </w:rPr>
              <w:t>分；＜</w:t>
            </w:r>
            <w:r>
              <w:rPr>
                <w:rFonts w:eastAsia="方正仿宋_GBK"/>
                <w:szCs w:val="21"/>
              </w:rPr>
              <w:t>60%</w:t>
            </w:r>
            <w:r>
              <w:rPr>
                <w:rFonts w:eastAsia="方正仿宋_GBK"/>
                <w:szCs w:val="21"/>
              </w:rPr>
              <w:t>不得分。</w:t>
            </w:r>
            <w:proofErr w:type="gramStart"/>
            <w:r>
              <w:rPr>
                <w:rFonts w:eastAsia="方正仿宋_GBK"/>
                <w:szCs w:val="21"/>
              </w:rPr>
              <w:t>若项目</w:t>
            </w:r>
            <w:proofErr w:type="gramEnd"/>
            <w:r>
              <w:rPr>
                <w:rFonts w:eastAsia="方正仿宋_GBK"/>
                <w:szCs w:val="21"/>
              </w:rPr>
              <w:t>仍在合同期内，则根据合同期限和截至</w:t>
            </w:r>
            <w:r>
              <w:rPr>
                <w:rFonts w:eastAsia="方正仿宋_GBK"/>
                <w:szCs w:val="21"/>
              </w:rPr>
              <w:t>2024</w:t>
            </w:r>
            <w:r>
              <w:rPr>
                <w:rFonts w:eastAsia="方正仿宋_GBK"/>
                <w:szCs w:val="21"/>
              </w:rPr>
              <w:t>年</w:t>
            </w:r>
            <w:r>
              <w:rPr>
                <w:rFonts w:eastAsia="方正仿宋_GBK"/>
                <w:szCs w:val="21"/>
              </w:rPr>
              <w:t>12</w:t>
            </w:r>
            <w:r>
              <w:rPr>
                <w:rFonts w:eastAsia="方正仿宋_GBK"/>
                <w:szCs w:val="21"/>
              </w:rPr>
              <w:t>月</w:t>
            </w:r>
            <w:r>
              <w:rPr>
                <w:rFonts w:eastAsia="方正仿宋_GBK"/>
                <w:szCs w:val="21"/>
              </w:rPr>
              <w:t>31</w:t>
            </w:r>
            <w:r>
              <w:rPr>
                <w:rFonts w:eastAsia="方正仿宋_GBK"/>
                <w:szCs w:val="21"/>
              </w:rPr>
              <w:t>日完成情况综合考虑计分。</w:t>
            </w:r>
          </w:p>
        </w:tc>
        <w:tc>
          <w:tcPr>
            <w:tcW w:w="709" w:type="dxa"/>
            <w:shd w:val="clear" w:color="auto" w:fill="FFFFFF"/>
            <w:tcMar>
              <w:top w:w="10" w:type="dxa"/>
              <w:left w:w="10" w:type="dxa"/>
              <w:bottom w:w="0" w:type="dxa"/>
              <w:right w:w="10" w:type="dxa"/>
            </w:tcMar>
            <w:vAlign w:val="center"/>
          </w:tcPr>
          <w:p w14:paraId="3D103455"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7DD33683" w14:textId="77777777" w:rsidR="00A94AD0" w:rsidRDefault="00A94AD0" w:rsidP="00BB2ACA">
            <w:pPr>
              <w:spacing w:after="0" w:line="240" w:lineRule="auto"/>
              <w:ind w:leftChars="50" w:left="105" w:rightChars="50" w:right="105"/>
              <w:rPr>
                <w:rFonts w:eastAsia="方正仿宋_GBK"/>
                <w:szCs w:val="21"/>
              </w:rPr>
            </w:pPr>
          </w:p>
        </w:tc>
      </w:tr>
      <w:tr w:rsidR="00A94AD0" w14:paraId="56EB465D" w14:textId="2ADF41AB" w:rsidTr="003F165F">
        <w:trPr>
          <w:cantSplit/>
          <w:trHeight w:val="454"/>
          <w:jc w:val="center"/>
        </w:trPr>
        <w:tc>
          <w:tcPr>
            <w:tcW w:w="988" w:type="dxa"/>
            <w:vMerge/>
            <w:vAlign w:val="center"/>
          </w:tcPr>
          <w:p w14:paraId="71569339" w14:textId="77777777" w:rsidR="00A94AD0" w:rsidRDefault="00A94AD0" w:rsidP="00BB2ACA">
            <w:pPr>
              <w:spacing w:after="0" w:line="240" w:lineRule="auto"/>
              <w:jc w:val="center"/>
              <w:rPr>
                <w:rFonts w:eastAsia="方正仿宋_GBK"/>
                <w:szCs w:val="21"/>
              </w:rPr>
            </w:pPr>
          </w:p>
        </w:tc>
        <w:tc>
          <w:tcPr>
            <w:tcW w:w="992" w:type="dxa"/>
            <w:shd w:val="clear" w:color="auto" w:fill="FFFFFF"/>
            <w:vAlign w:val="center"/>
          </w:tcPr>
          <w:p w14:paraId="215AEB9E" w14:textId="77777777" w:rsidR="00A94AD0" w:rsidRDefault="00A94AD0" w:rsidP="00BB2ACA">
            <w:pPr>
              <w:spacing w:after="0" w:line="240" w:lineRule="auto"/>
              <w:jc w:val="center"/>
              <w:rPr>
                <w:rFonts w:eastAsia="方正仿宋_GBK"/>
                <w:szCs w:val="21"/>
              </w:rPr>
            </w:pPr>
            <w:r>
              <w:rPr>
                <w:rFonts w:eastAsia="方正仿宋_GBK"/>
                <w:szCs w:val="21"/>
              </w:rPr>
              <w:t>产出</w:t>
            </w:r>
          </w:p>
          <w:p w14:paraId="380DD441" w14:textId="77777777" w:rsidR="00A94AD0" w:rsidRDefault="00A94AD0" w:rsidP="00BB2ACA">
            <w:pPr>
              <w:spacing w:after="0" w:line="240" w:lineRule="auto"/>
              <w:jc w:val="center"/>
              <w:rPr>
                <w:rFonts w:eastAsia="方正仿宋_GBK"/>
                <w:szCs w:val="21"/>
              </w:rPr>
            </w:pPr>
            <w:r>
              <w:rPr>
                <w:rFonts w:eastAsia="方正仿宋_GBK"/>
                <w:szCs w:val="21"/>
              </w:rPr>
              <w:t>时效</w:t>
            </w:r>
          </w:p>
          <w:p w14:paraId="0594A2E0"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10</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32391603"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完成</w:t>
            </w:r>
          </w:p>
          <w:p w14:paraId="530E3220"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及时性</w:t>
            </w:r>
          </w:p>
        </w:tc>
        <w:tc>
          <w:tcPr>
            <w:tcW w:w="2977" w:type="dxa"/>
            <w:shd w:val="clear" w:color="auto" w:fill="FFFFFF"/>
            <w:tcMar>
              <w:top w:w="10" w:type="dxa"/>
              <w:left w:w="10" w:type="dxa"/>
              <w:bottom w:w="0" w:type="dxa"/>
              <w:right w:w="10" w:type="dxa"/>
            </w:tcMar>
            <w:vAlign w:val="center"/>
          </w:tcPr>
          <w:p w14:paraId="62A5E8F0"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项目实际完成时间与计划完成时间的比较，用以反映和考核项目产出时效目标的实现程度。</w:t>
            </w:r>
          </w:p>
        </w:tc>
        <w:tc>
          <w:tcPr>
            <w:tcW w:w="850" w:type="dxa"/>
            <w:shd w:val="clear" w:color="auto" w:fill="FFFFFF"/>
            <w:tcMar>
              <w:top w:w="10" w:type="dxa"/>
              <w:left w:w="10" w:type="dxa"/>
              <w:bottom w:w="0" w:type="dxa"/>
              <w:right w:w="10" w:type="dxa"/>
            </w:tcMar>
            <w:vAlign w:val="center"/>
          </w:tcPr>
          <w:p w14:paraId="11E62DEF"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10</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467CEF22"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实际完成时间：项目实施单位完成该项目实际所耗用的时间。</w:t>
            </w:r>
            <w:r>
              <w:rPr>
                <w:rFonts w:eastAsia="方正仿宋_GBK"/>
                <w:szCs w:val="21"/>
              </w:rPr>
              <w:br/>
            </w:r>
            <w:r>
              <w:rPr>
                <w:rFonts w:eastAsia="方正仿宋_GBK"/>
                <w:szCs w:val="21"/>
              </w:rPr>
              <w:t>计划完成时间：按照项目实施计划或相关规定完成该项目所需的时间。</w:t>
            </w:r>
          </w:p>
          <w:p w14:paraId="41EEC5DD"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评价要点：工作量完成进度与时间进度是否同步。每推迟</w:t>
            </w:r>
            <w:r>
              <w:rPr>
                <w:rFonts w:eastAsia="方正仿宋_GBK"/>
                <w:szCs w:val="21"/>
              </w:rPr>
              <w:t>1</w:t>
            </w:r>
            <w:r>
              <w:rPr>
                <w:rFonts w:eastAsia="方正仿宋_GBK"/>
                <w:szCs w:val="21"/>
              </w:rPr>
              <w:t>天扣</w:t>
            </w:r>
            <w:r>
              <w:rPr>
                <w:rFonts w:eastAsia="方正仿宋_GBK"/>
                <w:szCs w:val="21"/>
              </w:rPr>
              <w:t>1</w:t>
            </w:r>
            <w:r>
              <w:rPr>
                <w:rFonts w:eastAsia="方正仿宋_GBK"/>
                <w:szCs w:val="21"/>
              </w:rPr>
              <w:t>分，扣完为止。</w:t>
            </w:r>
          </w:p>
        </w:tc>
        <w:tc>
          <w:tcPr>
            <w:tcW w:w="709" w:type="dxa"/>
            <w:shd w:val="clear" w:color="auto" w:fill="FFFFFF"/>
            <w:tcMar>
              <w:top w:w="10" w:type="dxa"/>
              <w:left w:w="10" w:type="dxa"/>
              <w:bottom w:w="0" w:type="dxa"/>
              <w:right w:w="10" w:type="dxa"/>
            </w:tcMar>
            <w:vAlign w:val="center"/>
          </w:tcPr>
          <w:p w14:paraId="00299950"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51E6FD2F" w14:textId="77777777" w:rsidR="00A94AD0" w:rsidRDefault="00A94AD0" w:rsidP="00BB2ACA">
            <w:pPr>
              <w:spacing w:after="0" w:line="240" w:lineRule="auto"/>
              <w:ind w:leftChars="50" w:left="105" w:rightChars="50" w:right="105"/>
              <w:rPr>
                <w:rFonts w:eastAsia="方正仿宋_GBK"/>
                <w:szCs w:val="21"/>
              </w:rPr>
            </w:pPr>
          </w:p>
        </w:tc>
      </w:tr>
      <w:tr w:rsidR="00A94AD0" w14:paraId="7E30D58D" w14:textId="258BD987" w:rsidTr="003F165F">
        <w:trPr>
          <w:cantSplit/>
          <w:trHeight w:val="454"/>
          <w:jc w:val="center"/>
        </w:trPr>
        <w:tc>
          <w:tcPr>
            <w:tcW w:w="988" w:type="dxa"/>
            <w:vMerge/>
            <w:vAlign w:val="center"/>
          </w:tcPr>
          <w:p w14:paraId="1AF72F63" w14:textId="77777777" w:rsidR="00A94AD0" w:rsidRDefault="00A94AD0" w:rsidP="00BB2ACA">
            <w:pPr>
              <w:spacing w:after="0" w:line="240" w:lineRule="auto"/>
              <w:jc w:val="center"/>
              <w:rPr>
                <w:rFonts w:eastAsia="方正仿宋_GBK"/>
                <w:szCs w:val="21"/>
              </w:rPr>
            </w:pPr>
          </w:p>
        </w:tc>
        <w:tc>
          <w:tcPr>
            <w:tcW w:w="992" w:type="dxa"/>
            <w:shd w:val="clear" w:color="auto" w:fill="FFFFFF"/>
            <w:vAlign w:val="center"/>
          </w:tcPr>
          <w:p w14:paraId="17E1A369" w14:textId="77777777" w:rsidR="00A94AD0" w:rsidRDefault="00A94AD0" w:rsidP="00BB2ACA">
            <w:pPr>
              <w:spacing w:after="0" w:line="240" w:lineRule="auto"/>
              <w:jc w:val="center"/>
              <w:rPr>
                <w:rFonts w:eastAsia="方正仿宋_GBK"/>
                <w:szCs w:val="21"/>
              </w:rPr>
            </w:pPr>
            <w:r>
              <w:rPr>
                <w:rFonts w:eastAsia="方正仿宋_GBK"/>
                <w:szCs w:val="21"/>
              </w:rPr>
              <w:t>产出</w:t>
            </w:r>
          </w:p>
          <w:p w14:paraId="4646C0B2" w14:textId="77777777" w:rsidR="00A94AD0" w:rsidRDefault="00A94AD0" w:rsidP="00BB2ACA">
            <w:pPr>
              <w:spacing w:after="0" w:line="240" w:lineRule="auto"/>
              <w:jc w:val="center"/>
              <w:rPr>
                <w:rFonts w:eastAsia="方正仿宋_GBK"/>
                <w:szCs w:val="21"/>
              </w:rPr>
            </w:pPr>
            <w:r>
              <w:rPr>
                <w:rFonts w:eastAsia="方正仿宋_GBK"/>
                <w:szCs w:val="21"/>
              </w:rPr>
              <w:t>成本</w:t>
            </w:r>
          </w:p>
          <w:p w14:paraId="235B466E"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10</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7FA9B4A9"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成本</w:t>
            </w:r>
          </w:p>
          <w:p w14:paraId="2C84BB45"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节约率</w:t>
            </w:r>
          </w:p>
        </w:tc>
        <w:tc>
          <w:tcPr>
            <w:tcW w:w="2977" w:type="dxa"/>
            <w:shd w:val="clear" w:color="auto" w:fill="FFFFFF"/>
            <w:tcMar>
              <w:top w:w="10" w:type="dxa"/>
              <w:left w:w="10" w:type="dxa"/>
              <w:bottom w:w="0" w:type="dxa"/>
              <w:right w:w="10" w:type="dxa"/>
            </w:tcMar>
            <w:vAlign w:val="center"/>
          </w:tcPr>
          <w:p w14:paraId="7B1113EA"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完成项目支出计划工作目标的实际节约成本与计划成本的比率，用以反映和考核项目的成本节约程度。</w:t>
            </w:r>
          </w:p>
        </w:tc>
        <w:tc>
          <w:tcPr>
            <w:tcW w:w="850" w:type="dxa"/>
            <w:shd w:val="clear" w:color="auto" w:fill="FFFFFF"/>
            <w:tcMar>
              <w:top w:w="10" w:type="dxa"/>
              <w:left w:w="10" w:type="dxa"/>
              <w:bottom w:w="0" w:type="dxa"/>
              <w:right w:w="10" w:type="dxa"/>
            </w:tcMar>
            <w:vAlign w:val="center"/>
          </w:tcPr>
          <w:p w14:paraId="5935EDA5"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10</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04EAB3AE"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成本节约率</w:t>
            </w:r>
            <w:r>
              <w:rPr>
                <w:rFonts w:eastAsia="方正仿宋_GBK"/>
                <w:szCs w:val="21"/>
              </w:rPr>
              <w:t>=[</w:t>
            </w:r>
            <w:r>
              <w:rPr>
                <w:rFonts w:eastAsia="方正仿宋_GBK"/>
                <w:szCs w:val="21"/>
              </w:rPr>
              <w:t>（计划成本</w:t>
            </w:r>
            <w:r>
              <w:rPr>
                <w:rFonts w:eastAsia="方正仿宋_GBK"/>
                <w:szCs w:val="21"/>
              </w:rPr>
              <w:t>-</w:t>
            </w:r>
            <w:r>
              <w:rPr>
                <w:rFonts w:eastAsia="方正仿宋_GBK"/>
                <w:szCs w:val="21"/>
              </w:rPr>
              <w:t>实际成本）</w:t>
            </w:r>
            <w:r>
              <w:rPr>
                <w:rFonts w:eastAsia="方正仿宋_GBK"/>
                <w:szCs w:val="21"/>
              </w:rPr>
              <w:t>/</w:t>
            </w:r>
            <w:r>
              <w:rPr>
                <w:rFonts w:eastAsia="方正仿宋_GBK"/>
                <w:szCs w:val="21"/>
              </w:rPr>
              <w:t>计划成本</w:t>
            </w:r>
            <w:r>
              <w:rPr>
                <w:rFonts w:eastAsia="方正仿宋_GBK"/>
                <w:szCs w:val="21"/>
              </w:rPr>
              <w:t>]×100%</w:t>
            </w:r>
            <w:r>
              <w:rPr>
                <w:rFonts w:eastAsia="方正仿宋_GBK"/>
                <w:szCs w:val="21"/>
              </w:rPr>
              <w:t>。实际成本：项目实施单位如期、保质、保量完成既定工作目标实际所耗费的支出。计划成本：项目实施单位为完成工作目标计划安排的支出，一般以项目预算为参考。</w:t>
            </w:r>
          </w:p>
          <w:p w14:paraId="3AFBBA6E"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w:t>
            </w:r>
          </w:p>
          <w:p w14:paraId="662BEBD8"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①</w:t>
            </w:r>
            <w:r>
              <w:rPr>
                <w:rFonts w:eastAsia="方正仿宋_GBK"/>
                <w:szCs w:val="21"/>
              </w:rPr>
              <w:t>是否出现超支现象（</w:t>
            </w:r>
            <w:r>
              <w:rPr>
                <w:rFonts w:eastAsia="方正仿宋_GBK"/>
                <w:szCs w:val="21"/>
              </w:rPr>
              <w:t>5</w:t>
            </w:r>
            <w:r>
              <w:rPr>
                <w:rFonts w:eastAsia="方正仿宋_GBK"/>
                <w:szCs w:val="21"/>
              </w:rPr>
              <w:t>分）；</w:t>
            </w:r>
          </w:p>
          <w:p w14:paraId="3E03AE29"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②</w:t>
            </w:r>
            <w:r>
              <w:rPr>
                <w:rFonts w:eastAsia="方正仿宋_GBK"/>
                <w:szCs w:val="21"/>
              </w:rPr>
              <w:t>是否有工作量报废引起的成本支出情况（</w:t>
            </w:r>
            <w:r>
              <w:rPr>
                <w:rFonts w:eastAsia="方正仿宋_GBK"/>
                <w:szCs w:val="21"/>
              </w:rPr>
              <w:t>5</w:t>
            </w:r>
            <w:r>
              <w:rPr>
                <w:rFonts w:eastAsia="方正仿宋_GBK"/>
                <w:szCs w:val="21"/>
              </w:rPr>
              <w:t>分）。</w:t>
            </w:r>
          </w:p>
        </w:tc>
        <w:tc>
          <w:tcPr>
            <w:tcW w:w="709" w:type="dxa"/>
            <w:shd w:val="clear" w:color="auto" w:fill="FFFFFF"/>
            <w:tcMar>
              <w:top w:w="10" w:type="dxa"/>
              <w:left w:w="10" w:type="dxa"/>
              <w:bottom w:w="0" w:type="dxa"/>
              <w:right w:w="10" w:type="dxa"/>
            </w:tcMar>
            <w:vAlign w:val="center"/>
          </w:tcPr>
          <w:p w14:paraId="2E3D3BEE" w14:textId="77777777" w:rsidR="00A94AD0" w:rsidRP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0124E7A3" w14:textId="77777777" w:rsidR="00A94AD0" w:rsidRPr="00A94AD0" w:rsidRDefault="00A94AD0" w:rsidP="00BB2ACA">
            <w:pPr>
              <w:spacing w:after="0" w:line="240" w:lineRule="auto"/>
              <w:ind w:leftChars="50" w:left="105" w:rightChars="50" w:right="105"/>
              <w:rPr>
                <w:rFonts w:eastAsia="方正仿宋_GBK"/>
                <w:szCs w:val="21"/>
              </w:rPr>
            </w:pPr>
          </w:p>
        </w:tc>
      </w:tr>
      <w:tr w:rsidR="00A94AD0" w14:paraId="641D0AC7" w14:textId="7FD718A6" w:rsidTr="003F165F">
        <w:trPr>
          <w:cantSplit/>
          <w:trHeight w:val="454"/>
          <w:jc w:val="center"/>
        </w:trPr>
        <w:tc>
          <w:tcPr>
            <w:tcW w:w="988" w:type="dxa"/>
            <w:vMerge w:val="restart"/>
            <w:shd w:val="clear" w:color="auto" w:fill="FFFFFF"/>
            <w:tcMar>
              <w:top w:w="10" w:type="dxa"/>
              <w:left w:w="10" w:type="dxa"/>
              <w:bottom w:w="0" w:type="dxa"/>
              <w:right w:w="10" w:type="dxa"/>
            </w:tcMar>
            <w:vAlign w:val="center"/>
          </w:tcPr>
          <w:p w14:paraId="327D75FD" w14:textId="77777777" w:rsidR="00A94AD0" w:rsidRDefault="00A94AD0" w:rsidP="00BB2ACA">
            <w:pPr>
              <w:spacing w:after="0" w:line="240" w:lineRule="auto"/>
              <w:jc w:val="center"/>
              <w:rPr>
                <w:rFonts w:eastAsia="方正仿宋_GBK"/>
                <w:szCs w:val="21"/>
              </w:rPr>
            </w:pPr>
            <w:r>
              <w:rPr>
                <w:rFonts w:eastAsia="方正仿宋_GBK"/>
                <w:szCs w:val="21"/>
              </w:rPr>
              <w:lastRenderedPageBreak/>
              <w:t>效</w:t>
            </w:r>
            <w:r>
              <w:rPr>
                <w:rFonts w:eastAsia="方正仿宋_GBK"/>
                <w:szCs w:val="21"/>
              </w:rPr>
              <w:t xml:space="preserve"> </w:t>
            </w:r>
            <w:r>
              <w:rPr>
                <w:rFonts w:eastAsia="方正仿宋_GBK"/>
                <w:szCs w:val="21"/>
              </w:rPr>
              <w:t>益</w:t>
            </w:r>
          </w:p>
          <w:p w14:paraId="122436D1"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40</w:t>
            </w:r>
            <w:r>
              <w:rPr>
                <w:rFonts w:eastAsia="方正仿宋_GBK"/>
                <w:szCs w:val="21"/>
              </w:rPr>
              <w:t>分）</w:t>
            </w:r>
          </w:p>
        </w:tc>
        <w:tc>
          <w:tcPr>
            <w:tcW w:w="992" w:type="dxa"/>
            <w:vMerge w:val="restart"/>
            <w:shd w:val="clear" w:color="auto" w:fill="FFFFFF"/>
            <w:tcMar>
              <w:top w:w="10" w:type="dxa"/>
              <w:left w:w="10" w:type="dxa"/>
              <w:bottom w:w="0" w:type="dxa"/>
              <w:right w:w="10" w:type="dxa"/>
            </w:tcMar>
            <w:vAlign w:val="center"/>
          </w:tcPr>
          <w:p w14:paraId="1257A37B" w14:textId="77777777" w:rsidR="00A94AD0" w:rsidRDefault="00A94AD0" w:rsidP="00BB2ACA">
            <w:pPr>
              <w:spacing w:after="0" w:line="240" w:lineRule="auto"/>
              <w:jc w:val="center"/>
              <w:rPr>
                <w:rFonts w:eastAsia="方正仿宋_GBK"/>
                <w:szCs w:val="21"/>
              </w:rPr>
            </w:pPr>
            <w:r>
              <w:rPr>
                <w:rFonts w:eastAsia="方正仿宋_GBK"/>
                <w:szCs w:val="21"/>
              </w:rPr>
              <w:t>项目</w:t>
            </w:r>
            <w:r>
              <w:rPr>
                <w:rFonts w:eastAsia="方正仿宋_GBK"/>
                <w:szCs w:val="21"/>
              </w:rPr>
              <w:br/>
            </w:r>
            <w:r>
              <w:rPr>
                <w:rFonts w:eastAsia="方正仿宋_GBK"/>
                <w:szCs w:val="21"/>
              </w:rPr>
              <w:t>效益</w:t>
            </w:r>
          </w:p>
          <w:p w14:paraId="472757F6" w14:textId="77777777" w:rsidR="00A94AD0" w:rsidRDefault="00A94AD0" w:rsidP="00BB2ACA">
            <w:pPr>
              <w:spacing w:after="0" w:line="240" w:lineRule="auto"/>
              <w:jc w:val="center"/>
              <w:rPr>
                <w:rFonts w:eastAsia="方正仿宋_GBK"/>
                <w:szCs w:val="21"/>
              </w:rPr>
            </w:pPr>
            <w:r>
              <w:rPr>
                <w:rFonts w:eastAsia="方正仿宋_GBK"/>
                <w:szCs w:val="21"/>
              </w:rPr>
              <w:t>（</w:t>
            </w:r>
            <w:r>
              <w:rPr>
                <w:rFonts w:eastAsia="方正仿宋_GBK"/>
                <w:szCs w:val="21"/>
              </w:rPr>
              <w:t>40</w:t>
            </w:r>
            <w:r>
              <w:rPr>
                <w:rFonts w:eastAsia="方正仿宋_GBK"/>
                <w:szCs w:val="21"/>
              </w:rPr>
              <w:t>分）</w:t>
            </w:r>
          </w:p>
        </w:tc>
        <w:tc>
          <w:tcPr>
            <w:tcW w:w="1134" w:type="dxa"/>
            <w:shd w:val="clear" w:color="auto" w:fill="FFFFFF"/>
            <w:tcMar>
              <w:top w:w="10" w:type="dxa"/>
              <w:left w:w="10" w:type="dxa"/>
              <w:bottom w:w="0" w:type="dxa"/>
              <w:right w:w="10" w:type="dxa"/>
            </w:tcMar>
            <w:vAlign w:val="center"/>
          </w:tcPr>
          <w:p w14:paraId="4B664DA3"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经济效益</w:t>
            </w:r>
          </w:p>
        </w:tc>
        <w:tc>
          <w:tcPr>
            <w:tcW w:w="2977" w:type="dxa"/>
            <w:shd w:val="clear" w:color="auto" w:fill="FFFFFF"/>
            <w:tcMar>
              <w:top w:w="10" w:type="dxa"/>
              <w:left w:w="10" w:type="dxa"/>
              <w:bottom w:w="0" w:type="dxa"/>
              <w:right w:w="10" w:type="dxa"/>
            </w:tcMar>
            <w:vAlign w:val="center"/>
          </w:tcPr>
          <w:p w14:paraId="2EBD34D1"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项目实施对经济发展所带来的直接或间接影响情况。</w:t>
            </w:r>
          </w:p>
        </w:tc>
        <w:tc>
          <w:tcPr>
            <w:tcW w:w="850" w:type="dxa"/>
            <w:shd w:val="clear" w:color="auto" w:fill="FFFFFF"/>
            <w:tcMar>
              <w:top w:w="10" w:type="dxa"/>
              <w:left w:w="10" w:type="dxa"/>
              <w:bottom w:w="0" w:type="dxa"/>
              <w:right w:w="10" w:type="dxa"/>
            </w:tcMar>
            <w:vAlign w:val="center"/>
          </w:tcPr>
          <w:p w14:paraId="2B9FFE29"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8</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33E62245"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评价要点：达成年度指标得</w:t>
            </w:r>
            <w:r>
              <w:rPr>
                <w:rFonts w:eastAsia="方正仿宋_GBK"/>
                <w:szCs w:val="21"/>
              </w:rPr>
              <w:t>8</w:t>
            </w:r>
            <w:r>
              <w:rPr>
                <w:rFonts w:eastAsia="方正仿宋_GBK"/>
                <w:szCs w:val="21"/>
              </w:rPr>
              <w:t>分，部分达成年度指标并具有一定效果得</w:t>
            </w:r>
            <w:r>
              <w:rPr>
                <w:rFonts w:eastAsia="方正仿宋_GBK"/>
                <w:szCs w:val="21"/>
              </w:rPr>
              <w:t>4</w:t>
            </w:r>
            <w:r>
              <w:rPr>
                <w:rFonts w:eastAsia="方正仿宋_GBK"/>
                <w:szCs w:val="21"/>
              </w:rPr>
              <w:t>分，未达成年度指标且效果较差酌情计分。</w:t>
            </w:r>
          </w:p>
        </w:tc>
        <w:tc>
          <w:tcPr>
            <w:tcW w:w="709" w:type="dxa"/>
            <w:shd w:val="clear" w:color="auto" w:fill="FFFFFF"/>
            <w:tcMar>
              <w:top w:w="10" w:type="dxa"/>
              <w:left w:w="10" w:type="dxa"/>
              <w:bottom w:w="0" w:type="dxa"/>
              <w:right w:w="10" w:type="dxa"/>
            </w:tcMar>
            <w:vAlign w:val="center"/>
          </w:tcPr>
          <w:p w14:paraId="1EBD6D76"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79D9A099" w14:textId="77777777" w:rsidR="00A94AD0" w:rsidRDefault="00A94AD0" w:rsidP="00BB2ACA">
            <w:pPr>
              <w:spacing w:after="0" w:line="240" w:lineRule="auto"/>
              <w:ind w:leftChars="50" w:left="105" w:rightChars="50" w:right="105"/>
              <w:rPr>
                <w:rFonts w:eastAsia="方正仿宋_GBK"/>
                <w:szCs w:val="21"/>
              </w:rPr>
            </w:pPr>
          </w:p>
        </w:tc>
      </w:tr>
      <w:tr w:rsidR="00A94AD0" w14:paraId="7CB0011E" w14:textId="2CF3028C" w:rsidTr="003F165F">
        <w:trPr>
          <w:cantSplit/>
          <w:trHeight w:val="454"/>
          <w:jc w:val="center"/>
        </w:trPr>
        <w:tc>
          <w:tcPr>
            <w:tcW w:w="988" w:type="dxa"/>
            <w:vMerge/>
            <w:vAlign w:val="center"/>
          </w:tcPr>
          <w:p w14:paraId="49335600" w14:textId="77777777" w:rsidR="00A94AD0" w:rsidRDefault="00A94AD0" w:rsidP="00BB2ACA">
            <w:pPr>
              <w:spacing w:after="0" w:line="240" w:lineRule="auto"/>
              <w:jc w:val="center"/>
              <w:rPr>
                <w:rFonts w:eastAsia="方正仿宋_GBK"/>
                <w:szCs w:val="21"/>
              </w:rPr>
            </w:pPr>
          </w:p>
        </w:tc>
        <w:tc>
          <w:tcPr>
            <w:tcW w:w="992" w:type="dxa"/>
            <w:vMerge/>
            <w:vAlign w:val="center"/>
          </w:tcPr>
          <w:p w14:paraId="51771272" w14:textId="77777777" w:rsidR="00A94AD0" w:rsidRDefault="00A94AD0" w:rsidP="00BB2ACA">
            <w:pPr>
              <w:spacing w:after="0" w:line="240" w:lineRule="auto"/>
              <w:rPr>
                <w:rFonts w:eastAsia="方正仿宋_GBK"/>
                <w:szCs w:val="21"/>
              </w:rPr>
            </w:pPr>
          </w:p>
        </w:tc>
        <w:tc>
          <w:tcPr>
            <w:tcW w:w="1134" w:type="dxa"/>
            <w:shd w:val="clear" w:color="auto" w:fill="FFFFFF"/>
            <w:tcMar>
              <w:top w:w="10" w:type="dxa"/>
              <w:left w:w="10" w:type="dxa"/>
              <w:bottom w:w="0" w:type="dxa"/>
              <w:right w:w="10" w:type="dxa"/>
            </w:tcMar>
            <w:vAlign w:val="center"/>
          </w:tcPr>
          <w:p w14:paraId="600B6E16"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社会效益</w:t>
            </w:r>
          </w:p>
        </w:tc>
        <w:tc>
          <w:tcPr>
            <w:tcW w:w="2977" w:type="dxa"/>
            <w:shd w:val="clear" w:color="auto" w:fill="FFFFFF"/>
            <w:tcMar>
              <w:top w:w="10" w:type="dxa"/>
              <w:left w:w="10" w:type="dxa"/>
              <w:bottom w:w="0" w:type="dxa"/>
              <w:right w:w="10" w:type="dxa"/>
            </w:tcMar>
            <w:vAlign w:val="center"/>
          </w:tcPr>
          <w:p w14:paraId="318B378E"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项目实施对社会发展所带来的直接或间接影响情况。</w:t>
            </w:r>
          </w:p>
        </w:tc>
        <w:tc>
          <w:tcPr>
            <w:tcW w:w="850" w:type="dxa"/>
            <w:shd w:val="clear" w:color="auto" w:fill="FFFFFF"/>
            <w:tcMar>
              <w:top w:w="10" w:type="dxa"/>
              <w:left w:w="10" w:type="dxa"/>
              <w:bottom w:w="0" w:type="dxa"/>
              <w:right w:w="10" w:type="dxa"/>
            </w:tcMar>
            <w:vAlign w:val="center"/>
          </w:tcPr>
          <w:p w14:paraId="44DF1C33"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8</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3E49B3A8"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评价要点：达成年度指标得</w:t>
            </w:r>
            <w:r>
              <w:rPr>
                <w:rFonts w:eastAsia="方正仿宋_GBK"/>
                <w:szCs w:val="21"/>
              </w:rPr>
              <w:t>8</w:t>
            </w:r>
            <w:r>
              <w:rPr>
                <w:rFonts w:eastAsia="方正仿宋_GBK"/>
                <w:szCs w:val="21"/>
              </w:rPr>
              <w:t>分，部分达成年度指标并具有一定效果得</w:t>
            </w:r>
            <w:r>
              <w:rPr>
                <w:rFonts w:eastAsia="方正仿宋_GBK"/>
                <w:szCs w:val="21"/>
              </w:rPr>
              <w:t>4</w:t>
            </w:r>
            <w:r>
              <w:rPr>
                <w:rFonts w:eastAsia="方正仿宋_GBK"/>
                <w:szCs w:val="21"/>
              </w:rPr>
              <w:t>分，未达成年度指标且效果较差酌情计分。</w:t>
            </w:r>
          </w:p>
        </w:tc>
        <w:tc>
          <w:tcPr>
            <w:tcW w:w="709" w:type="dxa"/>
            <w:shd w:val="clear" w:color="auto" w:fill="FFFFFF"/>
            <w:tcMar>
              <w:top w:w="10" w:type="dxa"/>
              <w:left w:w="10" w:type="dxa"/>
              <w:bottom w:w="0" w:type="dxa"/>
              <w:right w:w="10" w:type="dxa"/>
            </w:tcMar>
            <w:vAlign w:val="center"/>
          </w:tcPr>
          <w:p w14:paraId="2C7E19C9"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01B57D2B" w14:textId="77777777" w:rsidR="00A94AD0" w:rsidRDefault="00A94AD0" w:rsidP="00BB2ACA">
            <w:pPr>
              <w:spacing w:after="0" w:line="240" w:lineRule="auto"/>
              <w:ind w:leftChars="50" w:left="105" w:rightChars="50" w:right="105"/>
              <w:rPr>
                <w:rFonts w:eastAsia="方正仿宋_GBK"/>
                <w:szCs w:val="21"/>
              </w:rPr>
            </w:pPr>
          </w:p>
        </w:tc>
      </w:tr>
      <w:tr w:rsidR="00A94AD0" w14:paraId="2C408228" w14:textId="2A8F98F7" w:rsidTr="003F165F">
        <w:trPr>
          <w:cantSplit/>
          <w:trHeight w:val="454"/>
          <w:jc w:val="center"/>
        </w:trPr>
        <w:tc>
          <w:tcPr>
            <w:tcW w:w="988" w:type="dxa"/>
            <w:vMerge/>
            <w:vAlign w:val="center"/>
          </w:tcPr>
          <w:p w14:paraId="0727D895" w14:textId="77777777" w:rsidR="00A94AD0" w:rsidRDefault="00A94AD0" w:rsidP="00BB2ACA">
            <w:pPr>
              <w:spacing w:after="0" w:line="240" w:lineRule="auto"/>
              <w:jc w:val="center"/>
              <w:rPr>
                <w:rFonts w:eastAsia="方正仿宋_GBK"/>
                <w:szCs w:val="21"/>
              </w:rPr>
            </w:pPr>
          </w:p>
        </w:tc>
        <w:tc>
          <w:tcPr>
            <w:tcW w:w="992" w:type="dxa"/>
            <w:vMerge/>
            <w:vAlign w:val="center"/>
          </w:tcPr>
          <w:p w14:paraId="1EAC8933" w14:textId="77777777" w:rsidR="00A94AD0" w:rsidRDefault="00A94AD0" w:rsidP="00BB2ACA">
            <w:pPr>
              <w:spacing w:after="0" w:line="240" w:lineRule="auto"/>
              <w:rPr>
                <w:rFonts w:eastAsia="方正仿宋_GBK"/>
                <w:szCs w:val="21"/>
              </w:rPr>
            </w:pPr>
          </w:p>
        </w:tc>
        <w:tc>
          <w:tcPr>
            <w:tcW w:w="1134" w:type="dxa"/>
            <w:shd w:val="clear" w:color="auto" w:fill="FFFFFF"/>
            <w:tcMar>
              <w:top w:w="10" w:type="dxa"/>
              <w:left w:w="10" w:type="dxa"/>
              <w:bottom w:w="0" w:type="dxa"/>
              <w:right w:w="10" w:type="dxa"/>
            </w:tcMar>
            <w:vAlign w:val="center"/>
          </w:tcPr>
          <w:p w14:paraId="5C181E6D"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生态效益</w:t>
            </w:r>
          </w:p>
        </w:tc>
        <w:tc>
          <w:tcPr>
            <w:tcW w:w="2977" w:type="dxa"/>
            <w:shd w:val="clear" w:color="auto" w:fill="FFFFFF"/>
            <w:tcMar>
              <w:top w:w="10" w:type="dxa"/>
              <w:left w:w="10" w:type="dxa"/>
              <w:bottom w:w="0" w:type="dxa"/>
              <w:right w:w="10" w:type="dxa"/>
            </w:tcMar>
            <w:vAlign w:val="center"/>
          </w:tcPr>
          <w:p w14:paraId="24541E94"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项目实施对生态环境所带来的直接或间接影响情况。</w:t>
            </w:r>
          </w:p>
        </w:tc>
        <w:tc>
          <w:tcPr>
            <w:tcW w:w="850" w:type="dxa"/>
            <w:shd w:val="clear" w:color="auto" w:fill="FFFFFF"/>
            <w:tcMar>
              <w:top w:w="10" w:type="dxa"/>
              <w:left w:w="10" w:type="dxa"/>
              <w:bottom w:w="0" w:type="dxa"/>
              <w:right w:w="10" w:type="dxa"/>
            </w:tcMar>
            <w:vAlign w:val="center"/>
          </w:tcPr>
          <w:p w14:paraId="4A25EB95"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8</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2BCB8879"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评价要点：达成年度指标得</w:t>
            </w:r>
            <w:r>
              <w:rPr>
                <w:rFonts w:eastAsia="方正仿宋_GBK"/>
                <w:szCs w:val="21"/>
              </w:rPr>
              <w:t>8</w:t>
            </w:r>
            <w:r>
              <w:rPr>
                <w:rFonts w:eastAsia="方正仿宋_GBK"/>
                <w:szCs w:val="21"/>
              </w:rPr>
              <w:t>分，部分达成年度指标并具有一定效果得</w:t>
            </w:r>
            <w:r>
              <w:rPr>
                <w:rFonts w:eastAsia="方正仿宋_GBK"/>
                <w:szCs w:val="21"/>
              </w:rPr>
              <w:t>4</w:t>
            </w:r>
            <w:r>
              <w:rPr>
                <w:rFonts w:eastAsia="方正仿宋_GBK"/>
                <w:szCs w:val="21"/>
              </w:rPr>
              <w:t>分，未达成年度指标且效果较差酌情计分。</w:t>
            </w:r>
          </w:p>
        </w:tc>
        <w:tc>
          <w:tcPr>
            <w:tcW w:w="709" w:type="dxa"/>
            <w:shd w:val="clear" w:color="auto" w:fill="FFFFFF"/>
            <w:tcMar>
              <w:top w:w="10" w:type="dxa"/>
              <w:left w:w="10" w:type="dxa"/>
              <w:bottom w:w="0" w:type="dxa"/>
              <w:right w:w="10" w:type="dxa"/>
            </w:tcMar>
            <w:vAlign w:val="center"/>
          </w:tcPr>
          <w:p w14:paraId="3A3F5F87"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61EBF401" w14:textId="77777777" w:rsidR="00A94AD0" w:rsidRDefault="00A94AD0" w:rsidP="00BB2ACA">
            <w:pPr>
              <w:spacing w:after="0" w:line="240" w:lineRule="auto"/>
              <w:ind w:leftChars="50" w:left="105" w:rightChars="50" w:right="105"/>
              <w:rPr>
                <w:rFonts w:eastAsia="方正仿宋_GBK"/>
                <w:szCs w:val="21"/>
              </w:rPr>
            </w:pPr>
          </w:p>
        </w:tc>
      </w:tr>
      <w:tr w:rsidR="00A94AD0" w14:paraId="5526A830" w14:textId="33FCA4A7" w:rsidTr="003F165F">
        <w:trPr>
          <w:cantSplit/>
          <w:trHeight w:val="454"/>
          <w:jc w:val="center"/>
        </w:trPr>
        <w:tc>
          <w:tcPr>
            <w:tcW w:w="988" w:type="dxa"/>
            <w:vMerge/>
            <w:vAlign w:val="center"/>
          </w:tcPr>
          <w:p w14:paraId="41CDF047" w14:textId="77777777" w:rsidR="00A94AD0" w:rsidRDefault="00A94AD0" w:rsidP="00BB2ACA">
            <w:pPr>
              <w:spacing w:after="0" w:line="240" w:lineRule="auto"/>
              <w:jc w:val="center"/>
              <w:rPr>
                <w:rFonts w:eastAsia="方正仿宋_GBK"/>
                <w:szCs w:val="21"/>
              </w:rPr>
            </w:pPr>
          </w:p>
        </w:tc>
        <w:tc>
          <w:tcPr>
            <w:tcW w:w="992" w:type="dxa"/>
            <w:vMerge/>
            <w:vAlign w:val="center"/>
          </w:tcPr>
          <w:p w14:paraId="1487B308" w14:textId="77777777" w:rsidR="00A94AD0" w:rsidRDefault="00A94AD0" w:rsidP="00BB2ACA">
            <w:pPr>
              <w:spacing w:after="0" w:line="240" w:lineRule="auto"/>
              <w:rPr>
                <w:rFonts w:eastAsia="方正仿宋_GBK"/>
                <w:szCs w:val="21"/>
              </w:rPr>
            </w:pPr>
          </w:p>
        </w:tc>
        <w:tc>
          <w:tcPr>
            <w:tcW w:w="1134" w:type="dxa"/>
            <w:shd w:val="clear" w:color="auto" w:fill="FFFFFF"/>
            <w:tcMar>
              <w:top w:w="10" w:type="dxa"/>
              <w:left w:w="10" w:type="dxa"/>
              <w:bottom w:w="0" w:type="dxa"/>
              <w:right w:w="10" w:type="dxa"/>
            </w:tcMar>
            <w:vAlign w:val="center"/>
          </w:tcPr>
          <w:p w14:paraId="34EBE837"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可持续影响</w:t>
            </w:r>
          </w:p>
        </w:tc>
        <w:tc>
          <w:tcPr>
            <w:tcW w:w="2977" w:type="dxa"/>
            <w:shd w:val="clear" w:color="auto" w:fill="FFFFFF"/>
            <w:tcMar>
              <w:top w:w="10" w:type="dxa"/>
              <w:left w:w="10" w:type="dxa"/>
              <w:bottom w:w="0" w:type="dxa"/>
              <w:right w:w="10" w:type="dxa"/>
            </w:tcMar>
            <w:vAlign w:val="center"/>
          </w:tcPr>
          <w:p w14:paraId="59384332"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项目后续运行的可持续影响情况。</w:t>
            </w:r>
          </w:p>
        </w:tc>
        <w:tc>
          <w:tcPr>
            <w:tcW w:w="850" w:type="dxa"/>
            <w:shd w:val="clear" w:color="auto" w:fill="FFFFFF"/>
            <w:tcMar>
              <w:top w:w="10" w:type="dxa"/>
              <w:left w:w="10" w:type="dxa"/>
              <w:bottom w:w="0" w:type="dxa"/>
              <w:right w:w="10" w:type="dxa"/>
            </w:tcMar>
            <w:vAlign w:val="center"/>
          </w:tcPr>
          <w:p w14:paraId="5E76BE5D"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8</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0C71D087"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评价要点：达成年度指标得</w:t>
            </w:r>
            <w:r>
              <w:rPr>
                <w:rFonts w:eastAsia="方正仿宋_GBK"/>
                <w:szCs w:val="21"/>
              </w:rPr>
              <w:t>8</w:t>
            </w:r>
            <w:r>
              <w:rPr>
                <w:rFonts w:eastAsia="方正仿宋_GBK"/>
                <w:szCs w:val="21"/>
              </w:rPr>
              <w:t>分，部分达成年度指标并具有一定效果得</w:t>
            </w:r>
            <w:r>
              <w:rPr>
                <w:rFonts w:eastAsia="方正仿宋_GBK"/>
                <w:szCs w:val="21"/>
              </w:rPr>
              <w:t>4</w:t>
            </w:r>
            <w:r>
              <w:rPr>
                <w:rFonts w:eastAsia="方正仿宋_GBK"/>
                <w:szCs w:val="21"/>
              </w:rPr>
              <w:t>分，未达成年度指标且效果较差酌情计分。</w:t>
            </w:r>
          </w:p>
        </w:tc>
        <w:tc>
          <w:tcPr>
            <w:tcW w:w="709" w:type="dxa"/>
            <w:shd w:val="clear" w:color="auto" w:fill="FFFFFF"/>
            <w:tcMar>
              <w:top w:w="10" w:type="dxa"/>
              <w:left w:w="10" w:type="dxa"/>
              <w:bottom w:w="0" w:type="dxa"/>
              <w:right w:w="10" w:type="dxa"/>
            </w:tcMar>
            <w:vAlign w:val="center"/>
          </w:tcPr>
          <w:p w14:paraId="05597D40"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7E456FC8" w14:textId="77777777" w:rsidR="00A94AD0" w:rsidRDefault="00A94AD0" w:rsidP="00BB2ACA">
            <w:pPr>
              <w:spacing w:after="0" w:line="240" w:lineRule="auto"/>
              <w:ind w:leftChars="50" w:left="105" w:rightChars="50" w:right="105"/>
              <w:rPr>
                <w:rFonts w:eastAsia="方正仿宋_GBK"/>
                <w:szCs w:val="21"/>
              </w:rPr>
            </w:pPr>
          </w:p>
        </w:tc>
      </w:tr>
      <w:tr w:rsidR="00A94AD0" w14:paraId="0F3BBF6D" w14:textId="48DE590C" w:rsidTr="003F165F">
        <w:trPr>
          <w:cantSplit/>
          <w:trHeight w:val="454"/>
          <w:jc w:val="center"/>
        </w:trPr>
        <w:tc>
          <w:tcPr>
            <w:tcW w:w="988" w:type="dxa"/>
            <w:vMerge/>
            <w:vAlign w:val="center"/>
          </w:tcPr>
          <w:p w14:paraId="470F0C29" w14:textId="77777777" w:rsidR="00A94AD0" w:rsidRDefault="00A94AD0" w:rsidP="00BB2ACA">
            <w:pPr>
              <w:spacing w:after="0" w:line="240" w:lineRule="auto"/>
              <w:jc w:val="center"/>
              <w:rPr>
                <w:rFonts w:eastAsia="方正仿宋_GBK"/>
                <w:szCs w:val="21"/>
              </w:rPr>
            </w:pPr>
          </w:p>
        </w:tc>
        <w:tc>
          <w:tcPr>
            <w:tcW w:w="992" w:type="dxa"/>
            <w:vMerge/>
            <w:vAlign w:val="center"/>
          </w:tcPr>
          <w:p w14:paraId="275248C1" w14:textId="77777777" w:rsidR="00A94AD0" w:rsidRDefault="00A94AD0" w:rsidP="00BB2ACA">
            <w:pPr>
              <w:spacing w:after="0" w:line="240" w:lineRule="auto"/>
              <w:rPr>
                <w:rFonts w:eastAsia="方正仿宋_GBK"/>
                <w:szCs w:val="21"/>
              </w:rPr>
            </w:pPr>
          </w:p>
        </w:tc>
        <w:tc>
          <w:tcPr>
            <w:tcW w:w="1134" w:type="dxa"/>
            <w:shd w:val="clear" w:color="auto" w:fill="FFFFFF"/>
            <w:tcMar>
              <w:top w:w="10" w:type="dxa"/>
              <w:left w:w="10" w:type="dxa"/>
              <w:bottom w:w="0" w:type="dxa"/>
              <w:right w:w="10" w:type="dxa"/>
            </w:tcMar>
            <w:vAlign w:val="center"/>
          </w:tcPr>
          <w:p w14:paraId="1ABDCF02"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社会公众</w:t>
            </w:r>
          </w:p>
          <w:p w14:paraId="7EBB50B8"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或服务对</w:t>
            </w:r>
          </w:p>
          <w:p w14:paraId="7314B09B" w14:textId="77777777" w:rsidR="00A94AD0" w:rsidRDefault="00A94AD0" w:rsidP="00BB2ACA">
            <w:pPr>
              <w:spacing w:after="0" w:line="240" w:lineRule="auto"/>
              <w:ind w:leftChars="50" w:left="105" w:rightChars="50" w:right="105"/>
              <w:jc w:val="center"/>
              <w:rPr>
                <w:rFonts w:eastAsia="方正仿宋_GBK"/>
                <w:szCs w:val="21"/>
              </w:rPr>
            </w:pPr>
            <w:proofErr w:type="gramStart"/>
            <w:r>
              <w:rPr>
                <w:rFonts w:eastAsia="方正仿宋_GBK"/>
                <w:szCs w:val="21"/>
              </w:rPr>
              <w:t>象</w:t>
            </w:r>
            <w:proofErr w:type="gramEnd"/>
            <w:r>
              <w:rPr>
                <w:rFonts w:eastAsia="方正仿宋_GBK"/>
                <w:szCs w:val="21"/>
              </w:rPr>
              <w:t>满意度</w:t>
            </w:r>
          </w:p>
        </w:tc>
        <w:tc>
          <w:tcPr>
            <w:tcW w:w="2977" w:type="dxa"/>
            <w:shd w:val="clear" w:color="auto" w:fill="FFFFFF"/>
            <w:tcMar>
              <w:top w:w="10" w:type="dxa"/>
              <w:left w:w="10" w:type="dxa"/>
              <w:bottom w:w="0" w:type="dxa"/>
              <w:right w:w="10" w:type="dxa"/>
            </w:tcMar>
            <w:vAlign w:val="center"/>
          </w:tcPr>
          <w:p w14:paraId="7BC81D9F"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社会公众或服务对象对项目实施效果的满意程度。</w:t>
            </w:r>
          </w:p>
        </w:tc>
        <w:tc>
          <w:tcPr>
            <w:tcW w:w="850" w:type="dxa"/>
            <w:shd w:val="clear" w:color="auto" w:fill="FFFFFF"/>
            <w:tcMar>
              <w:top w:w="10" w:type="dxa"/>
              <w:left w:w="10" w:type="dxa"/>
              <w:bottom w:w="0" w:type="dxa"/>
              <w:right w:w="10" w:type="dxa"/>
            </w:tcMar>
            <w:vAlign w:val="center"/>
          </w:tcPr>
          <w:p w14:paraId="47254B95"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8</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7CD15F7A" w14:textId="77777777" w:rsidR="00A94AD0" w:rsidRDefault="00A94AD0" w:rsidP="00BB2ACA">
            <w:pPr>
              <w:spacing w:after="0" w:line="240" w:lineRule="auto"/>
              <w:ind w:leftChars="50" w:left="105" w:rightChars="50" w:right="105"/>
              <w:rPr>
                <w:rFonts w:eastAsia="方正仿宋_GBK"/>
                <w:szCs w:val="21"/>
              </w:rPr>
            </w:pPr>
            <w:r>
              <w:rPr>
                <w:rFonts w:eastAsia="方正仿宋_GBK"/>
                <w:szCs w:val="21"/>
              </w:rPr>
              <w:t>评价要点：满意度</w:t>
            </w:r>
            <w:r>
              <w:rPr>
                <w:rFonts w:eastAsia="方正仿宋_GBK"/>
                <w:szCs w:val="21"/>
              </w:rPr>
              <w:t>≥95%</w:t>
            </w:r>
            <w:r>
              <w:rPr>
                <w:rFonts w:eastAsia="方正仿宋_GBK"/>
                <w:szCs w:val="21"/>
              </w:rPr>
              <w:t>得</w:t>
            </w:r>
            <w:r>
              <w:rPr>
                <w:rFonts w:eastAsia="方正仿宋_GBK"/>
                <w:szCs w:val="21"/>
              </w:rPr>
              <w:t>8</w:t>
            </w:r>
            <w:r>
              <w:rPr>
                <w:rFonts w:eastAsia="方正仿宋_GBK"/>
                <w:szCs w:val="21"/>
              </w:rPr>
              <w:t>分；</w:t>
            </w:r>
            <w:r>
              <w:rPr>
                <w:rFonts w:eastAsia="方正仿宋_GBK"/>
                <w:szCs w:val="21"/>
              </w:rPr>
              <w:t>≥90%</w:t>
            </w:r>
            <w:r>
              <w:rPr>
                <w:rFonts w:eastAsia="方正仿宋_GBK"/>
                <w:szCs w:val="21"/>
              </w:rPr>
              <w:t>得</w:t>
            </w:r>
            <w:r>
              <w:rPr>
                <w:rFonts w:eastAsia="方正仿宋_GBK"/>
                <w:szCs w:val="21"/>
              </w:rPr>
              <w:t>7</w:t>
            </w:r>
            <w:r>
              <w:rPr>
                <w:rFonts w:eastAsia="方正仿宋_GBK"/>
                <w:szCs w:val="21"/>
              </w:rPr>
              <w:t>分；</w:t>
            </w:r>
            <w:r>
              <w:rPr>
                <w:rFonts w:eastAsia="方正仿宋_GBK"/>
                <w:szCs w:val="21"/>
              </w:rPr>
              <w:t>≥80%</w:t>
            </w:r>
            <w:r>
              <w:rPr>
                <w:rFonts w:eastAsia="方正仿宋_GBK"/>
                <w:szCs w:val="21"/>
              </w:rPr>
              <w:t>得</w:t>
            </w:r>
            <w:r>
              <w:rPr>
                <w:rFonts w:eastAsia="方正仿宋_GBK"/>
                <w:szCs w:val="21"/>
              </w:rPr>
              <w:t>6</w:t>
            </w:r>
            <w:r>
              <w:rPr>
                <w:rFonts w:eastAsia="方正仿宋_GBK"/>
                <w:szCs w:val="21"/>
              </w:rPr>
              <w:t>分；</w:t>
            </w:r>
            <w:r>
              <w:rPr>
                <w:rFonts w:eastAsia="方正仿宋_GBK"/>
                <w:szCs w:val="21"/>
              </w:rPr>
              <w:t>≥70%</w:t>
            </w:r>
            <w:r>
              <w:rPr>
                <w:rFonts w:eastAsia="方正仿宋_GBK"/>
                <w:szCs w:val="21"/>
              </w:rPr>
              <w:t>得</w:t>
            </w:r>
            <w:r>
              <w:rPr>
                <w:rFonts w:eastAsia="方正仿宋_GBK"/>
                <w:szCs w:val="21"/>
              </w:rPr>
              <w:t>5</w:t>
            </w:r>
            <w:r>
              <w:rPr>
                <w:rFonts w:eastAsia="方正仿宋_GBK"/>
                <w:szCs w:val="21"/>
              </w:rPr>
              <w:t>分；</w:t>
            </w:r>
            <w:r>
              <w:rPr>
                <w:rFonts w:eastAsia="方正仿宋_GBK"/>
                <w:szCs w:val="21"/>
              </w:rPr>
              <w:t>≥60%</w:t>
            </w:r>
            <w:r>
              <w:rPr>
                <w:rFonts w:eastAsia="方正仿宋_GBK"/>
                <w:szCs w:val="21"/>
              </w:rPr>
              <w:t>得</w:t>
            </w:r>
            <w:r>
              <w:rPr>
                <w:rFonts w:eastAsia="方正仿宋_GBK"/>
                <w:szCs w:val="21"/>
              </w:rPr>
              <w:t>4</w:t>
            </w:r>
            <w:r>
              <w:rPr>
                <w:rFonts w:eastAsia="方正仿宋_GBK"/>
                <w:szCs w:val="21"/>
              </w:rPr>
              <w:t>分；＜</w:t>
            </w:r>
            <w:r>
              <w:rPr>
                <w:rFonts w:eastAsia="方正仿宋_GBK"/>
                <w:szCs w:val="21"/>
              </w:rPr>
              <w:t>60%</w:t>
            </w:r>
            <w:r>
              <w:rPr>
                <w:rFonts w:eastAsia="方正仿宋_GBK"/>
                <w:szCs w:val="21"/>
              </w:rPr>
              <w:t>不得分。</w:t>
            </w:r>
          </w:p>
        </w:tc>
        <w:tc>
          <w:tcPr>
            <w:tcW w:w="709" w:type="dxa"/>
            <w:shd w:val="clear" w:color="auto" w:fill="FFFFFF"/>
            <w:tcMar>
              <w:top w:w="10" w:type="dxa"/>
              <w:left w:w="10" w:type="dxa"/>
              <w:bottom w:w="0" w:type="dxa"/>
              <w:right w:w="10" w:type="dxa"/>
            </w:tcMar>
            <w:vAlign w:val="center"/>
          </w:tcPr>
          <w:p w14:paraId="0748CF0C" w14:textId="77777777" w:rsidR="00A94AD0" w:rsidRDefault="00A94AD0" w:rsidP="00BB2ACA">
            <w:pPr>
              <w:spacing w:after="0" w:line="240" w:lineRule="auto"/>
              <w:ind w:leftChars="50" w:left="105" w:rightChars="50" w:right="105"/>
              <w:rPr>
                <w:rFonts w:eastAsia="方正仿宋_GBK"/>
                <w:szCs w:val="21"/>
              </w:rPr>
            </w:pPr>
          </w:p>
        </w:tc>
        <w:tc>
          <w:tcPr>
            <w:tcW w:w="1623" w:type="dxa"/>
            <w:vAlign w:val="center"/>
          </w:tcPr>
          <w:p w14:paraId="150AF1E9" w14:textId="77777777" w:rsidR="00A94AD0" w:rsidRDefault="00A94AD0" w:rsidP="00BB2ACA">
            <w:pPr>
              <w:spacing w:after="0" w:line="240" w:lineRule="auto"/>
              <w:ind w:leftChars="50" w:left="105" w:rightChars="50" w:right="105"/>
              <w:rPr>
                <w:rFonts w:eastAsia="方正仿宋_GBK"/>
                <w:szCs w:val="21"/>
              </w:rPr>
            </w:pPr>
          </w:p>
        </w:tc>
      </w:tr>
      <w:tr w:rsidR="00A94AD0" w14:paraId="38F80DB4" w14:textId="5FEF353C" w:rsidTr="003F165F">
        <w:trPr>
          <w:cantSplit/>
          <w:trHeight w:val="454"/>
          <w:jc w:val="center"/>
        </w:trPr>
        <w:tc>
          <w:tcPr>
            <w:tcW w:w="6091" w:type="dxa"/>
            <w:gridSpan w:val="4"/>
            <w:vAlign w:val="center"/>
          </w:tcPr>
          <w:p w14:paraId="022B77B1"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总分</w:t>
            </w:r>
          </w:p>
        </w:tc>
        <w:tc>
          <w:tcPr>
            <w:tcW w:w="850" w:type="dxa"/>
            <w:shd w:val="clear" w:color="auto" w:fill="FFFFFF"/>
            <w:tcMar>
              <w:top w:w="10" w:type="dxa"/>
              <w:left w:w="10" w:type="dxa"/>
              <w:bottom w:w="0" w:type="dxa"/>
              <w:right w:w="10" w:type="dxa"/>
            </w:tcMar>
            <w:vAlign w:val="center"/>
          </w:tcPr>
          <w:p w14:paraId="589B7287" w14:textId="77777777" w:rsidR="00A94AD0" w:rsidRDefault="00A94AD0" w:rsidP="00BB2ACA">
            <w:pPr>
              <w:spacing w:after="0" w:line="240" w:lineRule="auto"/>
              <w:ind w:leftChars="50" w:left="105" w:rightChars="50" w:right="105"/>
              <w:jc w:val="center"/>
              <w:rPr>
                <w:rFonts w:eastAsia="方正仿宋_GBK"/>
                <w:szCs w:val="21"/>
              </w:rPr>
            </w:pPr>
            <w:r>
              <w:rPr>
                <w:rFonts w:eastAsia="方正仿宋_GBK"/>
                <w:szCs w:val="21"/>
              </w:rPr>
              <w:t>100</w:t>
            </w:r>
            <w:r>
              <w:rPr>
                <w:rFonts w:eastAsia="方正仿宋_GBK"/>
                <w:szCs w:val="21"/>
              </w:rPr>
              <w:t>分</w:t>
            </w:r>
          </w:p>
        </w:tc>
        <w:tc>
          <w:tcPr>
            <w:tcW w:w="5670" w:type="dxa"/>
            <w:shd w:val="clear" w:color="auto" w:fill="FFFFFF"/>
            <w:tcMar>
              <w:top w:w="10" w:type="dxa"/>
              <w:left w:w="10" w:type="dxa"/>
              <w:bottom w:w="0" w:type="dxa"/>
              <w:right w:w="10" w:type="dxa"/>
            </w:tcMar>
            <w:vAlign w:val="center"/>
          </w:tcPr>
          <w:p w14:paraId="5E858BD8" w14:textId="77777777" w:rsidR="00A94AD0" w:rsidRDefault="00A94AD0" w:rsidP="00BB2ACA">
            <w:pPr>
              <w:spacing w:after="0" w:line="240" w:lineRule="auto"/>
              <w:ind w:leftChars="50" w:left="105" w:rightChars="50" w:right="105"/>
              <w:rPr>
                <w:rFonts w:eastAsia="方正仿宋_GBK"/>
                <w:szCs w:val="21"/>
              </w:rPr>
            </w:pPr>
          </w:p>
        </w:tc>
        <w:tc>
          <w:tcPr>
            <w:tcW w:w="709" w:type="dxa"/>
            <w:shd w:val="clear" w:color="auto" w:fill="FFFFFF"/>
            <w:tcMar>
              <w:top w:w="10" w:type="dxa"/>
              <w:left w:w="10" w:type="dxa"/>
              <w:bottom w:w="0" w:type="dxa"/>
              <w:right w:w="10" w:type="dxa"/>
            </w:tcMar>
            <w:vAlign w:val="center"/>
          </w:tcPr>
          <w:p w14:paraId="4452D667" w14:textId="77777777" w:rsidR="00A94AD0" w:rsidRDefault="00A94AD0" w:rsidP="00BB2ACA">
            <w:pPr>
              <w:spacing w:after="0" w:line="240" w:lineRule="auto"/>
              <w:ind w:leftChars="50" w:left="105" w:rightChars="50" w:right="105"/>
              <w:jc w:val="center"/>
              <w:rPr>
                <w:rFonts w:eastAsia="方正仿宋_GBK"/>
                <w:szCs w:val="21"/>
              </w:rPr>
            </w:pPr>
          </w:p>
        </w:tc>
        <w:tc>
          <w:tcPr>
            <w:tcW w:w="1623" w:type="dxa"/>
            <w:vAlign w:val="center"/>
          </w:tcPr>
          <w:p w14:paraId="76DA2479" w14:textId="77777777" w:rsidR="00A94AD0" w:rsidRDefault="00A94AD0" w:rsidP="00BB2ACA">
            <w:pPr>
              <w:spacing w:after="0" w:line="240" w:lineRule="auto"/>
              <w:ind w:leftChars="50" w:left="105" w:rightChars="50" w:right="105"/>
              <w:jc w:val="center"/>
              <w:rPr>
                <w:rFonts w:eastAsia="方正仿宋_GBK"/>
                <w:szCs w:val="21"/>
              </w:rPr>
            </w:pPr>
          </w:p>
        </w:tc>
      </w:tr>
    </w:tbl>
    <w:p w14:paraId="7800850C" w14:textId="77777777" w:rsidR="00E4005C" w:rsidRDefault="00E4005C" w:rsidP="00712BFB">
      <w:pPr>
        <w:pStyle w:val="2"/>
        <w:ind w:firstLine="0"/>
        <w:rPr>
          <w:rFonts w:hint="eastAsia"/>
        </w:rPr>
      </w:pPr>
    </w:p>
    <w:sectPr w:rsidR="00E4005C" w:rsidSect="00712BFB">
      <w:footerReference w:type="default" r:id="rId9"/>
      <w:pgSz w:w="16838" w:h="11906" w:orient="landscape"/>
      <w:pgMar w:top="1803" w:right="1440" w:bottom="1803" w:left="1440"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82545" w14:textId="77777777" w:rsidR="00E53E1D" w:rsidRDefault="00E53E1D">
      <w:pPr>
        <w:spacing w:after="0" w:line="240" w:lineRule="auto"/>
      </w:pPr>
      <w:r>
        <w:separator/>
      </w:r>
    </w:p>
  </w:endnote>
  <w:endnote w:type="continuationSeparator" w:id="0">
    <w:p w14:paraId="38B65BCF" w14:textId="77777777" w:rsidR="00E53E1D" w:rsidRDefault="00E53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5072807"/>
      <w:docPartObj>
        <w:docPartGallery w:val="Page Numbers (Bottom of Page)"/>
        <w:docPartUnique/>
      </w:docPartObj>
    </w:sdtPr>
    <w:sdtContent>
      <w:p w14:paraId="563039ED" w14:textId="0DF793F3" w:rsidR="00712BFB" w:rsidRDefault="00712BFB">
        <w:pPr>
          <w:pStyle w:val="a9"/>
          <w:jc w:val="center"/>
        </w:pPr>
        <w:r>
          <w:fldChar w:fldCharType="begin"/>
        </w:r>
        <w:r>
          <w:instrText>PAGE   \* MERGEFORMAT</w:instrText>
        </w:r>
        <w:r>
          <w:fldChar w:fldCharType="separate"/>
        </w:r>
        <w:r>
          <w:rPr>
            <w:lang w:val="zh-CN"/>
          </w:rPr>
          <w:t>2</w:t>
        </w:r>
        <w:r>
          <w:fldChar w:fldCharType="end"/>
        </w:r>
      </w:p>
    </w:sdtContent>
  </w:sdt>
  <w:p w14:paraId="779F019E" w14:textId="77777777" w:rsidR="00E4005C" w:rsidRDefault="00E4005C">
    <w:pPr>
      <w:pStyle w:val="a6"/>
      <w:spacing w:line="14" w:lineRule="auto"/>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9D653" w14:textId="77777777" w:rsidR="00E53E1D" w:rsidRDefault="00E53E1D">
      <w:pPr>
        <w:spacing w:after="0" w:line="240" w:lineRule="auto"/>
      </w:pPr>
      <w:r>
        <w:separator/>
      </w:r>
    </w:p>
  </w:footnote>
  <w:footnote w:type="continuationSeparator" w:id="0">
    <w:p w14:paraId="0C96C916" w14:textId="77777777" w:rsidR="00E53E1D" w:rsidRDefault="00E53E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D706756"/>
    <w:multiLevelType w:val="singleLevel"/>
    <w:tmpl w:val="CD706756"/>
    <w:lvl w:ilvl="0">
      <w:start w:val="1"/>
      <w:numFmt w:val="decimal"/>
      <w:suff w:val="nothing"/>
      <w:lvlText w:val="（%1）"/>
      <w:lvlJc w:val="left"/>
    </w:lvl>
  </w:abstractNum>
  <w:abstractNum w:abstractNumId="1" w15:restartNumberingAfterBreak="0">
    <w:nsid w:val="DF632E9D"/>
    <w:multiLevelType w:val="singleLevel"/>
    <w:tmpl w:val="DF632E9D"/>
    <w:lvl w:ilvl="0">
      <w:start w:val="10"/>
      <w:numFmt w:val="decimal"/>
      <w:suff w:val="nothing"/>
      <w:lvlText w:val="%1、"/>
      <w:lvlJc w:val="left"/>
    </w:lvl>
  </w:abstractNum>
  <w:abstractNum w:abstractNumId="2" w15:restartNumberingAfterBreak="0">
    <w:nsid w:val="2C2EB95D"/>
    <w:multiLevelType w:val="singleLevel"/>
    <w:tmpl w:val="2C2EB95D"/>
    <w:lvl w:ilvl="0">
      <w:start w:val="1"/>
      <w:numFmt w:val="decimal"/>
      <w:suff w:val="nothing"/>
      <w:lvlText w:val="%1、"/>
      <w:lvlJc w:val="left"/>
    </w:lvl>
  </w:abstractNum>
  <w:num w:numId="1" w16cid:durableId="504706329">
    <w:abstractNumId w:val="2"/>
  </w:num>
  <w:num w:numId="2" w16cid:durableId="120341660">
    <w:abstractNumId w:val="1"/>
  </w:num>
  <w:num w:numId="3" w16cid:durableId="806511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HorizontalSpacing w:val="105"/>
  <w:drawingGridVerticalSpacing w:val="319"/>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34C19B2"/>
    <w:rsid w:val="8B6F9639"/>
    <w:rsid w:val="97FAE5A9"/>
    <w:rsid w:val="B7FEAD84"/>
    <w:rsid w:val="C913ACE6"/>
    <w:rsid w:val="CDF73CD0"/>
    <w:rsid w:val="D4D46638"/>
    <w:rsid w:val="D93700D1"/>
    <w:rsid w:val="F7BB19AA"/>
    <w:rsid w:val="F7FDBB0F"/>
    <w:rsid w:val="F9F00F88"/>
    <w:rsid w:val="FE7F9FB3"/>
    <w:rsid w:val="FF6F4F43"/>
    <w:rsid w:val="000C3610"/>
    <w:rsid w:val="001D4E42"/>
    <w:rsid w:val="001E7486"/>
    <w:rsid w:val="002B161B"/>
    <w:rsid w:val="002B39E5"/>
    <w:rsid w:val="002F2360"/>
    <w:rsid w:val="0035668E"/>
    <w:rsid w:val="00360DCE"/>
    <w:rsid w:val="00387186"/>
    <w:rsid w:val="003F165F"/>
    <w:rsid w:val="00403B00"/>
    <w:rsid w:val="004768C8"/>
    <w:rsid w:val="00546899"/>
    <w:rsid w:val="00556AAC"/>
    <w:rsid w:val="0057409C"/>
    <w:rsid w:val="00712BFB"/>
    <w:rsid w:val="007332FF"/>
    <w:rsid w:val="00772E66"/>
    <w:rsid w:val="007F3B80"/>
    <w:rsid w:val="00837880"/>
    <w:rsid w:val="00885B15"/>
    <w:rsid w:val="008B71FB"/>
    <w:rsid w:val="008C2BBA"/>
    <w:rsid w:val="009138A0"/>
    <w:rsid w:val="00971B9D"/>
    <w:rsid w:val="00974627"/>
    <w:rsid w:val="009A2C38"/>
    <w:rsid w:val="009F0312"/>
    <w:rsid w:val="00A134BB"/>
    <w:rsid w:val="00A3021F"/>
    <w:rsid w:val="00A94AD0"/>
    <w:rsid w:val="00A95C6D"/>
    <w:rsid w:val="00AB3DBD"/>
    <w:rsid w:val="00AE73CF"/>
    <w:rsid w:val="00B320B7"/>
    <w:rsid w:val="00B320F5"/>
    <w:rsid w:val="00BB2ACA"/>
    <w:rsid w:val="00BF3C21"/>
    <w:rsid w:val="00C30C1D"/>
    <w:rsid w:val="00C92A43"/>
    <w:rsid w:val="00CA4759"/>
    <w:rsid w:val="00D24266"/>
    <w:rsid w:val="00DB1190"/>
    <w:rsid w:val="00DC2F6A"/>
    <w:rsid w:val="00E4005C"/>
    <w:rsid w:val="00E53E1D"/>
    <w:rsid w:val="00EA0E1C"/>
    <w:rsid w:val="07753EA8"/>
    <w:rsid w:val="134C19B2"/>
    <w:rsid w:val="18F74C46"/>
    <w:rsid w:val="26A83FA5"/>
    <w:rsid w:val="32136ADD"/>
    <w:rsid w:val="322A3D7F"/>
    <w:rsid w:val="36CF21A6"/>
    <w:rsid w:val="3D6A54CD"/>
    <w:rsid w:val="47273D2D"/>
    <w:rsid w:val="4AF471AF"/>
    <w:rsid w:val="4EBE1E3D"/>
    <w:rsid w:val="51A9F4BD"/>
    <w:rsid w:val="56F9F380"/>
    <w:rsid w:val="5EEFCB38"/>
    <w:rsid w:val="6D374CDD"/>
    <w:rsid w:val="6FEF78E9"/>
    <w:rsid w:val="7BB77AFB"/>
    <w:rsid w:val="7D3D81BB"/>
    <w:rsid w:val="7D8D1888"/>
    <w:rsid w:val="7D9F1B3D"/>
    <w:rsid w:val="7E7D326A"/>
    <w:rsid w:val="7FEF9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B1ED59"/>
  <w15:docId w15:val="{AB39A40B-E8E1-4F76-84F3-EF4BC26FA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qFormat="1"/>
    <w:lsdException w:name="footer" w:uiPriority="99" w:qFormat="1"/>
    <w:lsdException w:name="caption" w:semiHidden="1" w:unhideWhenUsed="1" w:qFormat="1"/>
    <w:lsdException w:name="page number" w:qFormat="1"/>
    <w:lsdException w:name="endnote text" w:qFormat="1"/>
    <w:lsdException w:name="Title" w:qFormat="1"/>
    <w:lsdException w:name="Default Paragraph Font" w:semiHidden="1" w:qFormat="1"/>
    <w:lsdException w:name="Body Text" w:uiPriority="1" w:qFormat="1"/>
    <w:lsdException w:name="Body Text Indent" w:uiPriority="99"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1"/>
    <w:qFormat/>
    <w:pPr>
      <w:ind w:left="2672" w:hanging="3080"/>
      <w:outlineLvl w:val="0"/>
    </w:pPr>
    <w:rPr>
      <w:rFonts w:ascii="宋体" w:eastAsia="宋体" w:hAnsi="宋体" w:cs="宋体"/>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next w:val="a4"/>
    <w:semiHidden/>
    <w:qFormat/>
    <w:rPr>
      <w:kern w:val="0"/>
      <w:sz w:val="18"/>
      <w:szCs w:val="18"/>
    </w:rPr>
  </w:style>
  <w:style w:type="paragraph" w:styleId="a4">
    <w:name w:val="endnote text"/>
    <w:qFormat/>
    <w:pPr>
      <w:widowControl w:val="0"/>
      <w:snapToGrid w:val="0"/>
    </w:pPr>
    <w:rPr>
      <w:kern w:val="2"/>
      <w:sz w:val="21"/>
      <w:szCs w:val="24"/>
    </w:rPr>
  </w:style>
  <w:style w:type="paragraph" w:styleId="a5">
    <w:name w:val="annotation text"/>
    <w:basedOn w:val="a"/>
    <w:uiPriority w:val="99"/>
    <w:qFormat/>
    <w:pPr>
      <w:jc w:val="left"/>
    </w:pPr>
  </w:style>
  <w:style w:type="paragraph" w:styleId="a6">
    <w:name w:val="Body Text"/>
    <w:basedOn w:val="a"/>
    <w:uiPriority w:val="1"/>
    <w:qFormat/>
    <w:rPr>
      <w:rFonts w:ascii="宋体" w:eastAsia="宋体" w:hAnsi="宋体" w:cs="宋体"/>
      <w:sz w:val="32"/>
      <w:szCs w:val="32"/>
    </w:rPr>
  </w:style>
  <w:style w:type="paragraph" w:styleId="a7">
    <w:name w:val="Body Text Indent"/>
    <w:basedOn w:val="a"/>
    <w:next w:val="a8"/>
    <w:uiPriority w:val="99"/>
    <w:qFormat/>
    <w:pPr>
      <w:ind w:firstLine="473"/>
    </w:pPr>
    <w:rPr>
      <w:rFonts w:ascii="宋体" w:hAnsi="宋体"/>
      <w:b/>
      <w:bCs/>
    </w:rPr>
  </w:style>
  <w:style w:type="paragraph" w:styleId="a8">
    <w:name w:val="annotation subject"/>
    <w:basedOn w:val="a5"/>
    <w:next w:val="a"/>
    <w:qFormat/>
    <w:rPr>
      <w:b/>
      <w:bCs/>
    </w:rPr>
  </w:style>
  <w:style w:type="paragraph" w:styleId="a9">
    <w:name w:val="footer"/>
    <w:basedOn w:val="a"/>
    <w:link w:val="aa"/>
    <w:uiPriority w:val="99"/>
    <w:qFormat/>
    <w:pPr>
      <w:tabs>
        <w:tab w:val="center" w:pos="4153"/>
        <w:tab w:val="right" w:pos="8306"/>
      </w:tabs>
      <w:snapToGrid w:val="0"/>
      <w:jc w:val="left"/>
    </w:pPr>
    <w:rPr>
      <w:rFonts w:eastAsia="仿宋_GB2312"/>
      <w:kern w:val="0"/>
      <w:sz w:val="18"/>
      <w:szCs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2">
    <w:name w:val="Body Text First Indent 2"/>
    <w:basedOn w:val="a7"/>
    <w:uiPriority w:val="99"/>
    <w:qFormat/>
    <w:pPr>
      <w:ind w:firstLine="420"/>
    </w:pPr>
  </w:style>
  <w:style w:type="table" w:styleId="ac">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qFormat/>
  </w:style>
  <w:style w:type="paragraph" w:customStyle="1" w:styleId="TableParagraph">
    <w:name w:val="Table Paragraph"/>
    <w:basedOn w:val="a"/>
    <w:uiPriority w:val="1"/>
    <w:qFormat/>
    <w:rPr>
      <w:rFonts w:ascii="宋体" w:eastAsia="宋体" w:hAnsi="宋体" w:cs="宋体"/>
    </w:rPr>
  </w:style>
  <w:style w:type="paragraph" w:customStyle="1" w:styleId="ae">
    <w:name w:val="首行缩进"/>
    <w:basedOn w:val="a"/>
    <w:qFormat/>
    <w:pPr>
      <w:ind w:firstLineChars="200" w:firstLine="480"/>
    </w:pPr>
    <w:rPr>
      <w:lang w:val="zh-CN"/>
    </w:rPr>
  </w:style>
  <w:style w:type="character" w:customStyle="1" w:styleId="aa">
    <w:name w:val="页脚 字符"/>
    <w:basedOn w:val="a1"/>
    <w:link w:val="a9"/>
    <w:uiPriority w:val="99"/>
    <w:rsid w:val="00712BFB"/>
    <w:rPr>
      <w:rFonts w:asciiTheme="minorHAnsi" w:eastAsia="仿宋_GB2312" w:hAnsiTheme="minorHAnsi"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33ED49D4-3D72-4C1A-BF33-62A8125DDC9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5</Pages>
  <Words>1470</Words>
  <Characters>1545</Characters>
  <Application>Microsoft Office Word</Application>
  <DocSecurity>0</DocSecurity>
  <Lines>193</Lines>
  <Paragraphs>231</Paragraphs>
  <ScaleCrop>false</ScaleCrop>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那就好好活着</dc:creator>
  <cp:lastModifiedBy>Yim.Lv</cp:lastModifiedBy>
  <cp:revision>19</cp:revision>
  <cp:lastPrinted>2024-12-25T19:02:00Z</cp:lastPrinted>
  <dcterms:created xsi:type="dcterms:W3CDTF">2025-12-01T08:18:00Z</dcterms:created>
  <dcterms:modified xsi:type="dcterms:W3CDTF">2025-12-04T02:51:00Z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204657D348B0419B942CD4114C4BE6F6_13</vt:lpwstr>
  </property>
</Properties>
</file>